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99875" w14:textId="4C70EB41" w:rsidR="00657A75" w:rsidRPr="00802DBB" w:rsidRDefault="004D7E10" w:rsidP="004D7E10">
      <w:pPr>
        <w:tabs>
          <w:tab w:val="left" w:pos="3380"/>
        </w:tabs>
        <w:rPr>
          <w:rFonts w:asciiTheme="minorBidi" w:hAnsiTheme="minorBidi" w:cstheme="minorBidi"/>
          <w:sz w:val="20"/>
          <w:szCs w:val="20"/>
          <w:lang w:val="en-US"/>
        </w:rPr>
      </w:pPr>
      <w:r>
        <w:rPr>
          <w:rFonts w:asciiTheme="minorBidi" w:hAnsiTheme="minorBidi" w:cstheme="minorBidi"/>
          <w:sz w:val="20"/>
          <w:szCs w:val="20"/>
        </w:rPr>
        <w:tab/>
      </w:r>
    </w:p>
    <w:p w14:paraId="682A62BE" w14:textId="77777777" w:rsidR="00657A75" w:rsidRPr="00802DBB" w:rsidRDefault="00657A75" w:rsidP="007014B0">
      <w:pPr>
        <w:rPr>
          <w:rFonts w:asciiTheme="minorBidi" w:hAnsiTheme="minorBidi" w:cstheme="minorBidi"/>
          <w:sz w:val="20"/>
          <w:szCs w:val="20"/>
          <w:lang w:val="en-US"/>
        </w:rPr>
      </w:pPr>
    </w:p>
    <w:p w14:paraId="0131D450" w14:textId="77777777" w:rsidR="00E50D81" w:rsidRDefault="00E50D81" w:rsidP="00052579">
      <w:pPr>
        <w:tabs>
          <w:tab w:val="left" w:pos="2835"/>
        </w:tabs>
        <w:jc w:val="center"/>
        <w:rPr>
          <w:rFonts w:asciiTheme="minorBidi" w:hAnsiTheme="minorBidi" w:cstheme="minorBidi"/>
          <w:b/>
          <w:bCs/>
          <w:sz w:val="36"/>
          <w:szCs w:val="36"/>
          <w:lang w:val="en-US"/>
        </w:rPr>
      </w:pPr>
    </w:p>
    <w:p w14:paraId="47E28738" w14:textId="22C1D5BF" w:rsidR="00052579" w:rsidRPr="00FD443E" w:rsidRDefault="00052579" w:rsidP="00052579">
      <w:pPr>
        <w:tabs>
          <w:tab w:val="left" w:pos="2835"/>
        </w:tabs>
        <w:jc w:val="center"/>
        <w:rPr>
          <w:rFonts w:asciiTheme="minorBidi" w:hAnsiTheme="minorBidi" w:cstheme="minorBidi"/>
          <w:b/>
          <w:bCs/>
          <w:sz w:val="36"/>
          <w:szCs w:val="36"/>
          <w:lang w:val="en-US"/>
        </w:rPr>
      </w:pPr>
      <w:r w:rsidRPr="00FD443E">
        <w:rPr>
          <w:rFonts w:asciiTheme="minorBidi" w:hAnsiTheme="minorBidi" w:cstheme="minorBidi"/>
          <w:b/>
          <w:bCs/>
          <w:sz w:val="36"/>
          <w:szCs w:val="36"/>
          <w:lang w:val="en-US"/>
        </w:rPr>
        <w:t>SSF Sabbaticals</w:t>
      </w:r>
    </w:p>
    <w:p w14:paraId="2ECA5DF7" w14:textId="77777777" w:rsidR="00052579" w:rsidRPr="00052579" w:rsidRDefault="00052579" w:rsidP="00052579">
      <w:pPr>
        <w:tabs>
          <w:tab w:val="left" w:pos="2835"/>
        </w:tabs>
        <w:jc w:val="center"/>
        <w:rPr>
          <w:rFonts w:asciiTheme="minorBidi" w:hAnsiTheme="minorBidi" w:cstheme="minorBidi"/>
          <w:b/>
          <w:bCs/>
          <w:sz w:val="28"/>
          <w:szCs w:val="28"/>
          <w:lang w:val="en-US"/>
        </w:rPr>
      </w:pPr>
      <w:r w:rsidRPr="00052579">
        <w:rPr>
          <w:rFonts w:asciiTheme="minorBidi" w:hAnsiTheme="minorBidi" w:cstheme="minorBidi"/>
          <w:b/>
          <w:bCs/>
          <w:sz w:val="28"/>
          <w:szCs w:val="28"/>
          <w:lang w:val="en-US"/>
        </w:rPr>
        <w:t>Expanding Horizons by Strategic Research Expeditions</w:t>
      </w:r>
    </w:p>
    <w:p w14:paraId="466AFB7A" w14:textId="77777777" w:rsidR="00052579" w:rsidRDefault="00052579" w:rsidP="00052579">
      <w:pPr>
        <w:tabs>
          <w:tab w:val="left" w:pos="2835"/>
        </w:tabs>
        <w:rPr>
          <w:rFonts w:asciiTheme="minorBidi" w:hAnsiTheme="minorBidi" w:cstheme="minorBidi"/>
          <w:sz w:val="20"/>
          <w:szCs w:val="20"/>
          <w:lang w:val="en-US"/>
        </w:rPr>
      </w:pPr>
    </w:p>
    <w:p w14:paraId="28CD28D2" w14:textId="115DD1C8" w:rsidR="00052579" w:rsidRPr="00052579" w:rsidRDefault="00052579" w:rsidP="00052579">
      <w:pPr>
        <w:tabs>
          <w:tab w:val="left" w:pos="2835"/>
        </w:tabs>
        <w:rPr>
          <w:rFonts w:asciiTheme="minorBidi" w:hAnsiTheme="minorBidi" w:cstheme="minorBidi"/>
          <w:sz w:val="20"/>
          <w:szCs w:val="20"/>
          <w:lang w:val="en-US"/>
        </w:rPr>
      </w:pPr>
      <w:r w:rsidRPr="00052579">
        <w:rPr>
          <w:rFonts w:asciiTheme="minorBidi" w:hAnsiTheme="minorBidi" w:cstheme="minorBidi"/>
          <w:sz w:val="20"/>
          <w:szCs w:val="20"/>
          <w:lang w:val="en-US"/>
        </w:rPr>
        <w:t xml:space="preserve">The Swedish Foundation for Strategic Research (SSF) announces SEK 44 million in this </w:t>
      </w:r>
      <w:r w:rsidR="0073052A">
        <w:rPr>
          <w:rFonts w:asciiTheme="minorBidi" w:hAnsiTheme="minorBidi" w:cstheme="minorBidi"/>
          <w:sz w:val="20"/>
          <w:szCs w:val="20"/>
          <w:lang w:val="en-US"/>
        </w:rPr>
        <w:t>C</w:t>
      </w:r>
      <w:r w:rsidRPr="00052579">
        <w:rPr>
          <w:rFonts w:asciiTheme="minorBidi" w:hAnsiTheme="minorBidi" w:cstheme="minorBidi"/>
          <w:sz w:val="20"/>
          <w:szCs w:val="20"/>
          <w:lang w:val="en-US"/>
        </w:rPr>
        <w:t xml:space="preserve">all for proposals for a strategic sabbatical leave, during 2026-2029. The grant provides funding for research expeditions of 6 to 24 months </w:t>
      </w:r>
      <w:r w:rsidR="00B74989">
        <w:rPr>
          <w:rFonts w:asciiTheme="minorBidi" w:hAnsiTheme="minorBidi" w:cstheme="minorBidi"/>
          <w:sz w:val="20"/>
          <w:szCs w:val="20"/>
          <w:lang w:val="en-US"/>
        </w:rPr>
        <w:t>abroad</w:t>
      </w:r>
      <w:r w:rsidRPr="00052579">
        <w:rPr>
          <w:rFonts w:asciiTheme="minorBidi" w:hAnsiTheme="minorBidi" w:cstheme="minorBidi"/>
          <w:sz w:val="20"/>
          <w:szCs w:val="20"/>
          <w:lang w:val="en-US"/>
        </w:rPr>
        <w:t xml:space="preserve"> </w:t>
      </w:r>
      <w:r w:rsidR="007E7E5B">
        <w:rPr>
          <w:rFonts w:asciiTheme="minorBidi" w:hAnsiTheme="minorBidi" w:cstheme="minorBidi"/>
          <w:sz w:val="20"/>
          <w:szCs w:val="20"/>
          <w:lang w:val="en-US"/>
        </w:rPr>
        <w:t xml:space="preserve">for a total </w:t>
      </w:r>
      <w:r w:rsidRPr="00052579">
        <w:rPr>
          <w:rFonts w:asciiTheme="minorBidi" w:hAnsiTheme="minorBidi" w:cstheme="minorBidi"/>
          <w:sz w:val="20"/>
          <w:szCs w:val="20"/>
          <w:lang w:val="en-US"/>
        </w:rPr>
        <w:t>maximum of SEK 3</w:t>
      </w:r>
      <w:r w:rsidR="00336E0E">
        <w:rPr>
          <w:rFonts w:asciiTheme="minorBidi" w:hAnsiTheme="minorBidi" w:cstheme="minorBidi"/>
          <w:sz w:val="20"/>
          <w:szCs w:val="20"/>
          <w:lang w:val="en-US"/>
        </w:rPr>
        <w:t xml:space="preserve"> million</w:t>
      </w:r>
      <w:r w:rsidRPr="00052579">
        <w:rPr>
          <w:rFonts w:asciiTheme="minorBidi" w:hAnsiTheme="minorBidi" w:cstheme="minorBidi"/>
          <w:sz w:val="20"/>
          <w:szCs w:val="20"/>
          <w:lang w:val="en-US"/>
        </w:rPr>
        <w:t>.</w:t>
      </w:r>
    </w:p>
    <w:p w14:paraId="6389F177" w14:textId="77777777" w:rsidR="00052579" w:rsidRPr="00052579" w:rsidRDefault="00052579" w:rsidP="00052579">
      <w:pPr>
        <w:tabs>
          <w:tab w:val="left" w:pos="2835"/>
        </w:tabs>
        <w:rPr>
          <w:rFonts w:asciiTheme="minorBidi" w:hAnsiTheme="minorBidi" w:cstheme="minorBidi"/>
          <w:sz w:val="20"/>
          <w:szCs w:val="20"/>
          <w:lang w:val="en-US"/>
        </w:rPr>
      </w:pPr>
    </w:p>
    <w:p w14:paraId="3E013F4B" w14:textId="77777777" w:rsidR="00052579" w:rsidRPr="00052579" w:rsidRDefault="00052579" w:rsidP="00052579">
      <w:pPr>
        <w:tabs>
          <w:tab w:val="left" w:pos="2835"/>
        </w:tabs>
        <w:rPr>
          <w:rFonts w:asciiTheme="minorBidi" w:hAnsiTheme="minorBidi" w:cstheme="minorBidi"/>
          <w:b/>
          <w:bCs/>
          <w:sz w:val="20"/>
          <w:szCs w:val="20"/>
          <w:lang w:val="en-US"/>
        </w:rPr>
      </w:pPr>
      <w:r w:rsidRPr="00052579">
        <w:rPr>
          <w:rFonts w:asciiTheme="minorBidi" w:hAnsiTheme="minorBidi" w:cstheme="minorBidi"/>
          <w:b/>
          <w:bCs/>
          <w:sz w:val="20"/>
          <w:szCs w:val="20"/>
          <w:lang w:val="en-US"/>
        </w:rPr>
        <w:t>Background</w:t>
      </w:r>
    </w:p>
    <w:p w14:paraId="1F67CA4F" w14:textId="2F08C343" w:rsidR="00052579" w:rsidRPr="00052579" w:rsidRDefault="00052579" w:rsidP="00052579">
      <w:pPr>
        <w:tabs>
          <w:tab w:val="left" w:pos="2835"/>
        </w:tabs>
        <w:rPr>
          <w:rFonts w:asciiTheme="minorBidi" w:hAnsiTheme="minorBidi" w:cstheme="minorBidi"/>
          <w:sz w:val="20"/>
          <w:szCs w:val="20"/>
          <w:lang w:val="en-US"/>
        </w:rPr>
      </w:pPr>
      <w:r w:rsidRPr="00052579">
        <w:rPr>
          <w:rFonts w:asciiTheme="minorBidi" w:hAnsiTheme="minorBidi" w:cstheme="minorBidi"/>
          <w:sz w:val="20"/>
          <w:szCs w:val="20"/>
          <w:lang w:val="en-US"/>
        </w:rPr>
        <w:t xml:space="preserve">This Call complements other mobility programs at SSF, including Strategic Mobility, Industrial PhD, Research Institute PhD, Industrial postdoc, and Adjunct Professor. In accordance with its statutes, SSF incentivizes interdisciplinarity, mobility of researchers, and internationalization, </w:t>
      </w:r>
      <w:r w:rsidR="00FE2222">
        <w:rPr>
          <w:rFonts w:asciiTheme="minorBidi" w:hAnsiTheme="minorBidi" w:cstheme="minorBidi"/>
          <w:sz w:val="20"/>
          <w:szCs w:val="20"/>
          <w:lang w:val="en-US"/>
        </w:rPr>
        <w:t>as a vehicle to</w:t>
      </w:r>
      <w:r w:rsidRPr="00052579">
        <w:rPr>
          <w:rFonts w:asciiTheme="minorBidi" w:hAnsiTheme="minorBidi" w:cstheme="minorBidi"/>
          <w:sz w:val="20"/>
          <w:szCs w:val="20"/>
          <w:lang w:val="en-US"/>
        </w:rPr>
        <w:t xml:space="preserve"> increas</w:t>
      </w:r>
      <w:r>
        <w:rPr>
          <w:rFonts w:asciiTheme="minorBidi" w:hAnsiTheme="minorBidi" w:cstheme="minorBidi"/>
          <w:sz w:val="20"/>
          <w:szCs w:val="20"/>
          <w:lang w:val="en-US"/>
        </w:rPr>
        <w:t>e</w:t>
      </w:r>
      <w:r w:rsidRPr="00052579">
        <w:rPr>
          <w:rFonts w:asciiTheme="minorBidi" w:hAnsiTheme="minorBidi" w:cstheme="minorBidi"/>
          <w:sz w:val="20"/>
          <w:szCs w:val="20"/>
          <w:lang w:val="en-US"/>
        </w:rPr>
        <w:t xml:space="preserve"> the future competitiveness of Sweden.</w:t>
      </w:r>
    </w:p>
    <w:p w14:paraId="1C667E78" w14:textId="3A84B4A3" w:rsidR="00052579" w:rsidRDefault="00052579" w:rsidP="00052579">
      <w:pPr>
        <w:tabs>
          <w:tab w:val="left" w:pos="2835"/>
        </w:tabs>
        <w:spacing w:after="120"/>
        <w:rPr>
          <w:rFonts w:asciiTheme="minorBidi" w:hAnsiTheme="minorBidi" w:cstheme="minorBidi"/>
          <w:sz w:val="20"/>
          <w:szCs w:val="20"/>
          <w:lang w:val="en-US"/>
        </w:rPr>
      </w:pPr>
      <w:r w:rsidRPr="00052579">
        <w:rPr>
          <w:rFonts w:asciiTheme="minorBidi" w:hAnsiTheme="minorBidi" w:cstheme="minorBidi"/>
          <w:sz w:val="20"/>
          <w:szCs w:val="20"/>
          <w:lang w:val="en-US"/>
        </w:rPr>
        <w:t xml:space="preserve">The Foundation considers that Swedish higher educational institutes (HEI) </w:t>
      </w:r>
      <w:r w:rsidR="0038673D">
        <w:rPr>
          <w:rFonts w:asciiTheme="minorBidi" w:hAnsiTheme="minorBidi" w:cstheme="minorBidi"/>
          <w:sz w:val="20"/>
          <w:szCs w:val="20"/>
          <w:lang w:val="en-US"/>
        </w:rPr>
        <w:t>lack in</w:t>
      </w:r>
      <w:r w:rsidR="00FE2222">
        <w:rPr>
          <w:rFonts w:asciiTheme="minorBidi" w:hAnsiTheme="minorBidi" w:cstheme="minorBidi"/>
          <w:sz w:val="20"/>
          <w:szCs w:val="20"/>
          <w:lang w:val="en-US"/>
        </w:rPr>
        <w:t xml:space="preserve"> incentivizing</w:t>
      </w:r>
      <w:r w:rsidRPr="00052579">
        <w:rPr>
          <w:rFonts w:asciiTheme="minorBidi" w:hAnsiTheme="minorBidi" w:cstheme="minorBidi"/>
          <w:sz w:val="20"/>
          <w:szCs w:val="20"/>
          <w:lang w:val="en-US"/>
        </w:rPr>
        <w:t xml:space="preserve"> internationalization and mobility</w:t>
      </w:r>
      <w:r w:rsidR="0038673D">
        <w:rPr>
          <w:rFonts w:asciiTheme="minorBidi" w:hAnsiTheme="minorBidi" w:cstheme="minorBidi"/>
          <w:sz w:val="20"/>
          <w:szCs w:val="20"/>
          <w:lang w:val="en-US"/>
        </w:rPr>
        <w:t xml:space="preserve"> of </w:t>
      </w:r>
      <w:r w:rsidR="0038673D" w:rsidRPr="00052579">
        <w:rPr>
          <w:rFonts w:asciiTheme="minorBidi" w:hAnsiTheme="minorBidi" w:cstheme="minorBidi"/>
          <w:sz w:val="20"/>
          <w:szCs w:val="20"/>
          <w:lang w:val="en-US"/>
        </w:rPr>
        <w:t>scholar</w:t>
      </w:r>
      <w:r w:rsidR="0038673D">
        <w:rPr>
          <w:rFonts w:asciiTheme="minorBidi" w:hAnsiTheme="minorBidi" w:cstheme="minorBidi"/>
          <w:sz w:val="20"/>
          <w:szCs w:val="20"/>
          <w:lang w:val="en-US"/>
        </w:rPr>
        <w:t>s</w:t>
      </w:r>
      <w:r w:rsidR="00FE2222">
        <w:rPr>
          <w:rFonts w:asciiTheme="minorBidi" w:hAnsiTheme="minorBidi" w:cstheme="minorBidi"/>
          <w:sz w:val="20"/>
          <w:szCs w:val="20"/>
          <w:lang w:val="en-US"/>
        </w:rPr>
        <w:t>,</w:t>
      </w:r>
      <w:r w:rsidRPr="00052579">
        <w:rPr>
          <w:rFonts w:asciiTheme="minorBidi" w:hAnsiTheme="minorBidi" w:cstheme="minorBidi"/>
          <w:sz w:val="20"/>
          <w:szCs w:val="20"/>
          <w:lang w:val="en-US"/>
        </w:rPr>
        <w:t xml:space="preserve"> </w:t>
      </w:r>
      <w:r w:rsidR="00FE2222">
        <w:rPr>
          <w:rFonts w:asciiTheme="minorBidi" w:hAnsiTheme="minorBidi" w:cstheme="minorBidi"/>
          <w:sz w:val="20"/>
          <w:szCs w:val="20"/>
          <w:lang w:val="en-US"/>
        </w:rPr>
        <w:t xml:space="preserve">and that the </w:t>
      </w:r>
      <w:r w:rsidRPr="00052579">
        <w:rPr>
          <w:rFonts w:asciiTheme="minorBidi" w:hAnsiTheme="minorBidi" w:cstheme="minorBidi"/>
          <w:sz w:val="20"/>
          <w:szCs w:val="20"/>
          <w:lang w:val="en-US"/>
        </w:rPr>
        <w:t xml:space="preserve">merit </w:t>
      </w:r>
      <w:r w:rsidR="0038673D">
        <w:rPr>
          <w:rFonts w:asciiTheme="minorBidi" w:hAnsiTheme="minorBidi" w:cstheme="minorBidi"/>
          <w:sz w:val="20"/>
          <w:szCs w:val="20"/>
          <w:lang w:val="en-US"/>
        </w:rPr>
        <w:t>given</w:t>
      </w:r>
      <w:r w:rsidRPr="00052579">
        <w:rPr>
          <w:rFonts w:asciiTheme="minorBidi" w:hAnsiTheme="minorBidi" w:cstheme="minorBidi"/>
          <w:sz w:val="20"/>
          <w:szCs w:val="20"/>
          <w:lang w:val="en-US"/>
        </w:rPr>
        <w:t xml:space="preserve"> for such activit</w:t>
      </w:r>
      <w:r w:rsidR="0038673D">
        <w:rPr>
          <w:rFonts w:asciiTheme="minorBidi" w:hAnsiTheme="minorBidi" w:cstheme="minorBidi"/>
          <w:sz w:val="20"/>
          <w:szCs w:val="20"/>
          <w:lang w:val="en-US"/>
        </w:rPr>
        <w:t>ies</w:t>
      </w:r>
      <w:r w:rsidRPr="00052579">
        <w:rPr>
          <w:rFonts w:asciiTheme="minorBidi" w:hAnsiTheme="minorBidi" w:cstheme="minorBidi"/>
          <w:sz w:val="20"/>
          <w:szCs w:val="20"/>
          <w:lang w:val="en-US"/>
        </w:rPr>
        <w:t xml:space="preserve"> is </w:t>
      </w:r>
      <w:r w:rsidR="0038673D">
        <w:rPr>
          <w:rFonts w:asciiTheme="minorBidi" w:hAnsiTheme="minorBidi" w:cstheme="minorBidi"/>
          <w:sz w:val="20"/>
          <w:szCs w:val="20"/>
          <w:lang w:val="en-US"/>
        </w:rPr>
        <w:t>insufficient</w:t>
      </w:r>
      <w:r w:rsidRPr="00052579">
        <w:rPr>
          <w:rFonts w:asciiTheme="minorBidi" w:hAnsiTheme="minorBidi" w:cstheme="minorBidi"/>
          <w:sz w:val="20"/>
          <w:szCs w:val="20"/>
          <w:lang w:val="en-US"/>
        </w:rPr>
        <w:t xml:space="preserve">. </w:t>
      </w:r>
    </w:p>
    <w:p w14:paraId="04E5957E" w14:textId="77777777" w:rsidR="00052579" w:rsidRPr="00052579" w:rsidRDefault="00052579" w:rsidP="00052579">
      <w:pPr>
        <w:tabs>
          <w:tab w:val="left" w:pos="2835"/>
        </w:tabs>
        <w:spacing w:after="120"/>
        <w:rPr>
          <w:rFonts w:asciiTheme="minorBidi" w:hAnsiTheme="minorBidi" w:cstheme="minorBidi"/>
          <w:sz w:val="20"/>
          <w:szCs w:val="20"/>
          <w:lang w:val="en-US"/>
        </w:rPr>
      </w:pPr>
    </w:p>
    <w:p w14:paraId="749C8C62" w14:textId="7E96AF39" w:rsidR="00052579" w:rsidRPr="00052579" w:rsidRDefault="00052579" w:rsidP="00052579">
      <w:pPr>
        <w:tabs>
          <w:tab w:val="left" w:pos="2835"/>
        </w:tabs>
        <w:rPr>
          <w:rFonts w:asciiTheme="minorBidi" w:hAnsiTheme="minorBidi" w:cstheme="minorBidi"/>
          <w:b/>
          <w:bCs/>
          <w:sz w:val="20"/>
          <w:szCs w:val="20"/>
          <w:lang w:val="en-US"/>
        </w:rPr>
      </w:pPr>
      <w:r w:rsidRPr="00052579">
        <w:rPr>
          <w:rFonts w:asciiTheme="minorBidi" w:hAnsiTheme="minorBidi" w:cstheme="minorBidi"/>
          <w:b/>
          <w:bCs/>
          <w:sz w:val="20"/>
          <w:szCs w:val="20"/>
          <w:lang w:val="en-US"/>
        </w:rPr>
        <w:t>Aim and Scope</w:t>
      </w:r>
    </w:p>
    <w:p w14:paraId="6E67C534" w14:textId="14460134" w:rsidR="0038673D" w:rsidRPr="00052579" w:rsidRDefault="00052579" w:rsidP="00052579">
      <w:pPr>
        <w:tabs>
          <w:tab w:val="left" w:pos="2835"/>
        </w:tabs>
        <w:rPr>
          <w:rFonts w:asciiTheme="minorBidi" w:hAnsiTheme="minorBidi" w:cstheme="minorBidi"/>
          <w:sz w:val="20"/>
          <w:szCs w:val="20"/>
          <w:lang w:val="en-US"/>
        </w:rPr>
      </w:pPr>
      <w:r w:rsidRPr="00052579">
        <w:rPr>
          <w:rFonts w:asciiTheme="minorBidi" w:hAnsiTheme="minorBidi" w:cstheme="minorBidi"/>
          <w:sz w:val="20"/>
          <w:szCs w:val="20"/>
          <w:lang w:val="en-US"/>
        </w:rPr>
        <w:t xml:space="preserve">The purpose of the program is to promote excellent research through internationalization and mobility of scholars. The program is aimed at promoting strategic initiatives from individuals. Research expeditions of 6-24 months should be made to an organization abroad, with preference given to </w:t>
      </w:r>
      <w:r w:rsidR="00E6416D">
        <w:rPr>
          <w:rFonts w:asciiTheme="minorBidi" w:hAnsiTheme="minorBidi" w:cstheme="minorBidi"/>
          <w:sz w:val="20"/>
          <w:szCs w:val="20"/>
          <w:lang w:val="en-US"/>
        </w:rPr>
        <w:t xml:space="preserve">a </w:t>
      </w:r>
      <w:r w:rsidRPr="00052579">
        <w:rPr>
          <w:rFonts w:asciiTheme="minorBidi" w:hAnsiTheme="minorBidi" w:cstheme="minorBidi"/>
          <w:sz w:val="20"/>
          <w:szCs w:val="20"/>
          <w:lang w:val="en-US"/>
        </w:rPr>
        <w:t>university, industry, hospital clinic, major research infrastructure or research institute.</w:t>
      </w:r>
      <w:r w:rsidR="0038673D">
        <w:rPr>
          <w:rFonts w:asciiTheme="minorBidi" w:hAnsiTheme="minorBidi" w:cstheme="minorBidi"/>
          <w:sz w:val="20"/>
          <w:szCs w:val="20"/>
          <w:lang w:val="en-US"/>
        </w:rPr>
        <w:t xml:space="preserve"> </w:t>
      </w:r>
      <w:r w:rsidR="000F7D4F">
        <w:rPr>
          <w:rFonts w:asciiTheme="minorBidi" w:hAnsiTheme="minorBidi" w:cstheme="minorBidi"/>
          <w:sz w:val="20"/>
          <w:szCs w:val="20"/>
          <w:lang w:val="en-US"/>
        </w:rPr>
        <w:t xml:space="preserve">The Call covers all disciplines within natural science, </w:t>
      </w:r>
      <w:r w:rsidR="00FE0743">
        <w:rPr>
          <w:rFonts w:asciiTheme="minorBidi" w:hAnsiTheme="minorBidi" w:cstheme="minorBidi"/>
          <w:sz w:val="20"/>
          <w:szCs w:val="20"/>
          <w:lang w:val="en-US"/>
        </w:rPr>
        <w:t xml:space="preserve">engineering </w:t>
      </w:r>
      <w:r w:rsidR="00733BCF">
        <w:rPr>
          <w:rFonts w:asciiTheme="minorBidi" w:hAnsiTheme="minorBidi" w:cstheme="minorBidi"/>
          <w:sz w:val="20"/>
          <w:szCs w:val="20"/>
          <w:lang w:val="en-US"/>
        </w:rPr>
        <w:t xml:space="preserve">and </w:t>
      </w:r>
      <w:r w:rsidR="00FE0743">
        <w:rPr>
          <w:rFonts w:asciiTheme="minorBidi" w:hAnsiTheme="minorBidi" w:cstheme="minorBidi"/>
          <w:sz w:val="20"/>
          <w:szCs w:val="20"/>
          <w:lang w:val="en-US"/>
        </w:rPr>
        <w:t>medicine</w:t>
      </w:r>
      <w:r w:rsidR="00646344">
        <w:rPr>
          <w:rFonts w:asciiTheme="minorBidi" w:hAnsiTheme="minorBidi" w:cstheme="minorBidi"/>
          <w:sz w:val="20"/>
          <w:szCs w:val="20"/>
          <w:lang w:val="en-US"/>
        </w:rPr>
        <w:t xml:space="preserve">. Sabbaticals may be made at host </w:t>
      </w:r>
      <w:r w:rsidR="00D47FBE">
        <w:rPr>
          <w:rFonts w:asciiTheme="minorBidi" w:hAnsiTheme="minorBidi" w:cstheme="minorBidi"/>
          <w:sz w:val="20"/>
          <w:szCs w:val="20"/>
          <w:lang w:val="en-US"/>
        </w:rPr>
        <w:t>institutions</w:t>
      </w:r>
      <w:r w:rsidR="00D81B23">
        <w:rPr>
          <w:rFonts w:asciiTheme="minorBidi" w:hAnsiTheme="minorBidi" w:cstheme="minorBidi"/>
          <w:sz w:val="20"/>
          <w:szCs w:val="20"/>
          <w:lang w:val="en-US"/>
        </w:rPr>
        <w:t xml:space="preserve"> </w:t>
      </w:r>
      <w:r w:rsidR="00CE78F2" w:rsidRPr="00F80550">
        <w:rPr>
          <w:rFonts w:asciiTheme="minorBidi" w:hAnsiTheme="minorBidi" w:cstheme="minorBidi"/>
          <w:sz w:val="20"/>
          <w:szCs w:val="20"/>
          <w:lang w:val="en-US"/>
        </w:rPr>
        <w:t>within the applicant’s own discipline</w:t>
      </w:r>
      <w:r w:rsidR="0038673D" w:rsidRPr="00F80550">
        <w:rPr>
          <w:rFonts w:asciiTheme="minorBidi" w:hAnsiTheme="minorBidi" w:cstheme="minorBidi"/>
          <w:sz w:val="20"/>
          <w:szCs w:val="20"/>
          <w:lang w:val="en-US"/>
        </w:rPr>
        <w:t>.</w:t>
      </w:r>
    </w:p>
    <w:p w14:paraId="35B5DC85" w14:textId="0C7F9743" w:rsidR="00AE2B56" w:rsidRDefault="00052579" w:rsidP="00052579">
      <w:pPr>
        <w:tabs>
          <w:tab w:val="left" w:pos="2835"/>
        </w:tabs>
        <w:rPr>
          <w:rFonts w:asciiTheme="minorBidi" w:hAnsiTheme="minorBidi" w:cstheme="minorBidi"/>
          <w:sz w:val="20"/>
          <w:szCs w:val="20"/>
          <w:lang w:val="en-US"/>
        </w:rPr>
      </w:pPr>
      <w:r w:rsidRPr="00052579">
        <w:rPr>
          <w:rFonts w:asciiTheme="minorBidi" w:hAnsiTheme="minorBidi" w:cstheme="minorBidi"/>
          <w:sz w:val="20"/>
          <w:szCs w:val="20"/>
          <w:lang w:val="en-US"/>
        </w:rPr>
        <w:t>The aim is to stimulate applicants’ research during the stint and for leverage upon repatriation. The host environment should be new to the applicant, not representing current or previous collaboration. The program is open to scholars employed full-time (tenured) as lecturer or professor at a Swedish HEI.</w:t>
      </w:r>
    </w:p>
    <w:p w14:paraId="6C677C63" w14:textId="3A586F8D" w:rsidR="00052579" w:rsidRPr="00052579" w:rsidRDefault="00052579" w:rsidP="006C6C68">
      <w:pPr>
        <w:tabs>
          <w:tab w:val="left" w:pos="2835"/>
        </w:tabs>
        <w:spacing w:after="120"/>
        <w:rPr>
          <w:rFonts w:asciiTheme="minorBidi" w:hAnsiTheme="minorBidi" w:cstheme="minorBidi"/>
          <w:sz w:val="20"/>
          <w:szCs w:val="20"/>
          <w:lang w:val="en-US"/>
        </w:rPr>
      </w:pPr>
      <w:r w:rsidRPr="00052579">
        <w:rPr>
          <w:rFonts w:asciiTheme="minorBidi" w:hAnsiTheme="minorBidi" w:cstheme="minorBidi"/>
          <w:sz w:val="20"/>
          <w:szCs w:val="20"/>
          <w:lang w:val="en-US"/>
        </w:rPr>
        <w:t xml:space="preserve">The grant may be used to cover the scholar’s own salary, travel, accommodation, insurance, and running (operational) expenses, but not cover other persons’ salaries or investments in equipment. </w:t>
      </w:r>
    </w:p>
    <w:p w14:paraId="46E9CA49" w14:textId="3943CC3A" w:rsidR="00052579" w:rsidRPr="00042195" w:rsidRDefault="00052579" w:rsidP="00042195">
      <w:pPr>
        <w:tabs>
          <w:tab w:val="left" w:pos="2835"/>
        </w:tabs>
        <w:rPr>
          <w:rFonts w:asciiTheme="minorBidi" w:hAnsiTheme="minorBidi" w:cstheme="minorBidi"/>
          <w:b/>
          <w:bCs/>
          <w:sz w:val="20"/>
          <w:szCs w:val="20"/>
          <w:lang w:val="en-US"/>
        </w:rPr>
      </w:pPr>
      <w:r w:rsidRPr="00042195">
        <w:rPr>
          <w:rFonts w:asciiTheme="minorBidi" w:hAnsiTheme="minorBidi" w:cstheme="minorBidi"/>
          <w:b/>
          <w:bCs/>
          <w:sz w:val="20"/>
          <w:szCs w:val="20"/>
          <w:lang w:val="en-US"/>
        </w:rPr>
        <w:lastRenderedPageBreak/>
        <w:t>Eligibility</w:t>
      </w:r>
    </w:p>
    <w:p w14:paraId="12022219" w14:textId="30902E0C" w:rsidR="00052579" w:rsidRPr="00042195" w:rsidRDefault="00052579" w:rsidP="00042195">
      <w:pPr>
        <w:pStyle w:val="Liststycke"/>
        <w:numPr>
          <w:ilvl w:val="0"/>
          <w:numId w:val="2"/>
        </w:numPr>
        <w:tabs>
          <w:tab w:val="left" w:pos="2835"/>
        </w:tabs>
        <w:rPr>
          <w:rFonts w:asciiTheme="minorBidi" w:hAnsiTheme="minorBidi" w:cstheme="minorBidi"/>
          <w:sz w:val="20"/>
          <w:szCs w:val="20"/>
          <w:lang w:val="en-US"/>
        </w:rPr>
      </w:pPr>
      <w:r w:rsidRPr="00042195">
        <w:rPr>
          <w:rFonts w:asciiTheme="minorBidi" w:hAnsiTheme="minorBidi" w:cstheme="minorBidi"/>
          <w:sz w:val="20"/>
          <w:szCs w:val="20"/>
          <w:lang w:val="en-US"/>
        </w:rPr>
        <w:t>SSF research areas are Natural sciences, Engineering, and Medicine.</w:t>
      </w:r>
    </w:p>
    <w:p w14:paraId="753EA216" w14:textId="767780EC" w:rsidR="00052579" w:rsidRPr="00042195" w:rsidRDefault="00052579" w:rsidP="00042195">
      <w:pPr>
        <w:pStyle w:val="Liststycke"/>
        <w:numPr>
          <w:ilvl w:val="0"/>
          <w:numId w:val="2"/>
        </w:numPr>
        <w:tabs>
          <w:tab w:val="left" w:pos="2835"/>
        </w:tabs>
        <w:rPr>
          <w:rFonts w:asciiTheme="minorBidi" w:hAnsiTheme="minorBidi" w:cstheme="minorBidi"/>
          <w:sz w:val="20"/>
          <w:szCs w:val="20"/>
          <w:lang w:val="en-US"/>
        </w:rPr>
      </w:pPr>
      <w:r w:rsidRPr="00042195">
        <w:rPr>
          <w:rFonts w:asciiTheme="minorBidi" w:hAnsiTheme="minorBidi" w:cstheme="minorBidi"/>
          <w:sz w:val="20"/>
          <w:szCs w:val="20"/>
          <w:lang w:val="en-US"/>
        </w:rPr>
        <w:t>Applicants must hold full-time (at least 80%) tenured employment with a Swedish university or university college as full lecturer (not junior or assistant) or professor (including associate, but excluding emeritus). The sabbatical should be completed before the applicant reaches the government-decided LAS-retirement age.</w:t>
      </w:r>
    </w:p>
    <w:p w14:paraId="7EDD0D9D" w14:textId="53EB3CAE" w:rsidR="00052579" w:rsidRPr="00042195" w:rsidRDefault="00052579" w:rsidP="00042195">
      <w:pPr>
        <w:pStyle w:val="Liststycke"/>
        <w:numPr>
          <w:ilvl w:val="0"/>
          <w:numId w:val="2"/>
        </w:numPr>
        <w:tabs>
          <w:tab w:val="left" w:pos="2835"/>
        </w:tabs>
        <w:rPr>
          <w:rFonts w:asciiTheme="minorBidi" w:hAnsiTheme="minorBidi" w:cstheme="minorBidi"/>
          <w:sz w:val="20"/>
          <w:szCs w:val="20"/>
          <w:lang w:val="en-US"/>
        </w:rPr>
      </w:pPr>
      <w:r w:rsidRPr="00042195">
        <w:rPr>
          <w:rFonts w:asciiTheme="minorBidi" w:hAnsiTheme="minorBidi" w:cstheme="minorBidi"/>
          <w:sz w:val="20"/>
          <w:szCs w:val="20"/>
          <w:lang w:val="en-US"/>
        </w:rPr>
        <w:t>Applicants will not be allowed to hold grants from other Swedish funding agencies for the same purpose. Additional support from the foreign host is welcome.</w:t>
      </w:r>
    </w:p>
    <w:p w14:paraId="01604855" w14:textId="09EB19BD" w:rsidR="00052579" w:rsidRPr="008C00D9" w:rsidRDefault="00052579" w:rsidP="00042195">
      <w:pPr>
        <w:pStyle w:val="Liststycke"/>
        <w:numPr>
          <w:ilvl w:val="0"/>
          <w:numId w:val="2"/>
        </w:numPr>
        <w:tabs>
          <w:tab w:val="left" w:pos="2835"/>
        </w:tabs>
        <w:rPr>
          <w:rFonts w:asciiTheme="minorBidi" w:hAnsiTheme="minorBidi" w:cstheme="minorBidi"/>
          <w:sz w:val="20"/>
          <w:szCs w:val="20"/>
          <w:lang w:val="en-US"/>
        </w:rPr>
      </w:pPr>
      <w:r w:rsidRPr="008C00D9">
        <w:rPr>
          <w:rFonts w:asciiTheme="minorBidi" w:hAnsiTheme="minorBidi" w:cstheme="minorBidi"/>
          <w:sz w:val="20"/>
          <w:szCs w:val="20"/>
          <w:lang w:val="en-US"/>
        </w:rPr>
        <w:t>The research expedition should be continuous and full time with only brief interruptions for vacation or touch-home base.</w:t>
      </w:r>
    </w:p>
    <w:p w14:paraId="65C3A7F0" w14:textId="677B4C65" w:rsidR="00052579" w:rsidRPr="00042195" w:rsidRDefault="00052579" w:rsidP="00042195">
      <w:pPr>
        <w:pStyle w:val="Liststycke"/>
        <w:numPr>
          <w:ilvl w:val="0"/>
          <w:numId w:val="2"/>
        </w:numPr>
        <w:tabs>
          <w:tab w:val="left" w:pos="2835"/>
        </w:tabs>
        <w:rPr>
          <w:rFonts w:asciiTheme="minorBidi" w:hAnsiTheme="minorBidi" w:cstheme="minorBidi"/>
          <w:sz w:val="20"/>
          <w:szCs w:val="20"/>
          <w:lang w:val="en-US"/>
        </w:rPr>
      </w:pPr>
      <w:r w:rsidRPr="00042195">
        <w:rPr>
          <w:rFonts w:asciiTheme="minorBidi" w:hAnsiTheme="minorBidi" w:cstheme="minorBidi"/>
          <w:sz w:val="20"/>
          <w:szCs w:val="20"/>
          <w:lang w:val="en-US"/>
        </w:rPr>
        <w:t>The sabbatical must begin during 2026.</w:t>
      </w:r>
    </w:p>
    <w:p w14:paraId="1E0E91D6" w14:textId="3DCFD9AD" w:rsidR="00052579" w:rsidRPr="00042195" w:rsidRDefault="00052579" w:rsidP="00042195">
      <w:pPr>
        <w:pStyle w:val="Liststycke"/>
        <w:numPr>
          <w:ilvl w:val="0"/>
          <w:numId w:val="2"/>
        </w:numPr>
        <w:tabs>
          <w:tab w:val="left" w:pos="2835"/>
        </w:tabs>
        <w:spacing w:after="120"/>
        <w:ind w:left="714" w:hanging="357"/>
        <w:rPr>
          <w:rFonts w:asciiTheme="minorBidi" w:hAnsiTheme="minorBidi" w:cstheme="minorBidi"/>
          <w:sz w:val="20"/>
          <w:szCs w:val="20"/>
          <w:lang w:val="en-US"/>
        </w:rPr>
      </w:pPr>
      <w:r w:rsidRPr="00042195">
        <w:rPr>
          <w:rFonts w:asciiTheme="minorBidi" w:hAnsiTheme="minorBidi" w:cstheme="minorBidi"/>
          <w:sz w:val="20"/>
          <w:szCs w:val="20"/>
          <w:lang w:val="en-US"/>
        </w:rPr>
        <w:t>Grant holders of the SSF Sabbatical Call</w:t>
      </w:r>
      <w:r w:rsidR="00042195">
        <w:rPr>
          <w:rFonts w:asciiTheme="minorBidi" w:hAnsiTheme="minorBidi" w:cstheme="minorBidi"/>
          <w:sz w:val="20"/>
          <w:szCs w:val="20"/>
          <w:lang w:val="en-US"/>
        </w:rPr>
        <w:t>s</w:t>
      </w:r>
      <w:r w:rsidRPr="00042195">
        <w:rPr>
          <w:rFonts w:asciiTheme="minorBidi" w:hAnsiTheme="minorBidi" w:cstheme="minorBidi"/>
          <w:sz w:val="20"/>
          <w:szCs w:val="20"/>
          <w:lang w:val="en-US"/>
        </w:rPr>
        <w:t xml:space="preserve"> </w:t>
      </w:r>
      <w:r w:rsidR="00042195">
        <w:rPr>
          <w:rFonts w:asciiTheme="minorBidi" w:hAnsiTheme="minorBidi" w:cstheme="minorBidi"/>
          <w:sz w:val="20"/>
          <w:szCs w:val="20"/>
          <w:lang w:val="en-US"/>
        </w:rPr>
        <w:t xml:space="preserve">2019 and </w:t>
      </w:r>
      <w:r w:rsidRPr="00042195">
        <w:rPr>
          <w:rFonts w:asciiTheme="minorBidi" w:hAnsiTheme="minorBidi" w:cstheme="minorBidi"/>
          <w:sz w:val="20"/>
          <w:szCs w:val="20"/>
          <w:lang w:val="en-US"/>
        </w:rPr>
        <w:t xml:space="preserve">2023 cannot apply again. </w:t>
      </w:r>
    </w:p>
    <w:p w14:paraId="5BD54F97" w14:textId="130A9D22" w:rsidR="00042195" w:rsidRDefault="00042195" w:rsidP="00042195">
      <w:pPr>
        <w:tabs>
          <w:tab w:val="left" w:pos="2835"/>
        </w:tabs>
        <w:spacing w:after="120"/>
        <w:rPr>
          <w:rFonts w:asciiTheme="minorBidi" w:hAnsiTheme="minorBidi" w:cstheme="minorBidi"/>
          <w:sz w:val="20"/>
          <w:szCs w:val="20"/>
          <w:lang w:val="en-US"/>
        </w:rPr>
      </w:pPr>
      <w:r>
        <w:rPr>
          <w:rFonts w:asciiTheme="minorBidi" w:hAnsiTheme="minorBidi" w:cstheme="minorBidi"/>
          <w:sz w:val="20"/>
          <w:szCs w:val="20"/>
          <w:lang w:val="en-US"/>
        </w:rPr>
        <w:t>The grant is issued to the home organization (HEI), who is administering the grant and typically an “URA” (</w:t>
      </w:r>
      <w:proofErr w:type="spellStart"/>
      <w:r w:rsidRPr="00042195">
        <w:rPr>
          <w:rFonts w:asciiTheme="minorBidi" w:hAnsiTheme="minorBidi" w:cstheme="minorBidi"/>
          <w:i/>
          <w:iCs/>
          <w:sz w:val="20"/>
          <w:szCs w:val="20"/>
          <w:lang w:val="en-US"/>
        </w:rPr>
        <w:t>avtal</w:t>
      </w:r>
      <w:proofErr w:type="spellEnd"/>
      <w:r w:rsidRPr="00042195">
        <w:rPr>
          <w:rFonts w:asciiTheme="minorBidi" w:hAnsiTheme="minorBidi" w:cstheme="minorBidi"/>
          <w:i/>
          <w:iCs/>
          <w:sz w:val="20"/>
          <w:szCs w:val="20"/>
          <w:lang w:val="en-US"/>
        </w:rPr>
        <w:t xml:space="preserve"> för </w:t>
      </w:r>
      <w:proofErr w:type="spellStart"/>
      <w:r w:rsidRPr="00042195">
        <w:rPr>
          <w:rFonts w:asciiTheme="minorBidi" w:hAnsiTheme="minorBidi" w:cstheme="minorBidi"/>
          <w:i/>
          <w:iCs/>
          <w:sz w:val="20"/>
          <w:szCs w:val="20"/>
          <w:lang w:val="en-US"/>
        </w:rPr>
        <w:t>utlandsstationering</w:t>
      </w:r>
      <w:proofErr w:type="spellEnd"/>
      <w:r>
        <w:rPr>
          <w:rFonts w:asciiTheme="minorBidi" w:hAnsiTheme="minorBidi" w:cstheme="minorBidi"/>
          <w:sz w:val="20"/>
          <w:szCs w:val="20"/>
          <w:lang w:val="en-US"/>
        </w:rPr>
        <w:t xml:space="preserve">) is recommended to be established between the applicant and the HEI. </w:t>
      </w:r>
    </w:p>
    <w:p w14:paraId="679DC375" w14:textId="77777777" w:rsidR="00042195" w:rsidRPr="00052579" w:rsidRDefault="00042195" w:rsidP="00052579">
      <w:pPr>
        <w:tabs>
          <w:tab w:val="left" w:pos="2835"/>
        </w:tabs>
        <w:rPr>
          <w:rFonts w:asciiTheme="minorBidi" w:hAnsiTheme="minorBidi" w:cstheme="minorBidi"/>
          <w:sz w:val="20"/>
          <w:szCs w:val="20"/>
          <w:lang w:val="en-US"/>
        </w:rPr>
      </w:pPr>
    </w:p>
    <w:p w14:paraId="28C043C5" w14:textId="77777777" w:rsidR="00052579" w:rsidRPr="00042195" w:rsidRDefault="00052579" w:rsidP="00052579">
      <w:pPr>
        <w:tabs>
          <w:tab w:val="left" w:pos="2835"/>
        </w:tabs>
        <w:rPr>
          <w:rFonts w:asciiTheme="minorBidi" w:hAnsiTheme="minorBidi" w:cstheme="minorBidi"/>
          <w:b/>
          <w:bCs/>
          <w:sz w:val="20"/>
          <w:szCs w:val="20"/>
          <w:lang w:val="en-US"/>
        </w:rPr>
      </w:pPr>
      <w:r w:rsidRPr="00042195">
        <w:rPr>
          <w:rFonts w:asciiTheme="minorBidi" w:hAnsiTheme="minorBidi" w:cstheme="minorBidi"/>
          <w:b/>
          <w:bCs/>
          <w:sz w:val="20"/>
          <w:szCs w:val="20"/>
          <w:lang w:val="en-US"/>
        </w:rPr>
        <w:t>Evaluation procedure</w:t>
      </w:r>
    </w:p>
    <w:p w14:paraId="2BDF20D1" w14:textId="3B0FB80C" w:rsidR="00052579" w:rsidRPr="00052579" w:rsidRDefault="00052579" w:rsidP="00052579">
      <w:pPr>
        <w:tabs>
          <w:tab w:val="left" w:pos="2835"/>
        </w:tabs>
        <w:rPr>
          <w:rFonts w:asciiTheme="minorBidi" w:hAnsiTheme="minorBidi" w:cstheme="minorBidi"/>
          <w:sz w:val="20"/>
          <w:szCs w:val="20"/>
          <w:lang w:val="en-US"/>
        </w:rPr>
      </w:pPr>
      <w:r w:rsidRPr="00052579">
        <w:rPr>
          <w:rFonts w:asciiTheme="minorBidi" w:hAnsiTheme="minorBidi" w:cstheme="minorBidi"/>
          <w:sz w:val="20"/>
          <w:szCs w:val="20"/>
          <w:lang w:val="en-US"/>
        </w:rPr>
        <w:t>The proposals will be reviewed by an evaluation committee, consisting of experts from academia and industry with experience in mobility, interdisciplinarity, and cross-sectorial work. Selected proposals must meet the eligibility criteria, represent excellent scientific quality, meet a greater research challenge, and be of strategic value to Sweden.</w:t>
      </w:r>
    </w:p>
    <w:p w14:paraId="167F8D6F" w14:textId="77777777" w:rsidR="00052579" w:rsidRPr="00052579" w:rsidRDefault="00052579" w:rsidP="00052579">
      <w:pPr>
        <w:tabs>
          <w:tab w:val="left" w:pos="2835"/>
        </w:tabs>
        <w:rPr>
          <w:rFonts w:asciiTheme="minorBidi" w:hAnsiTheme="minorBidi" w:cstheme="minorBidi"/>
          <w:sz w:val="20"/>
          <w:szCs w:val="20"/>
          <w:lang w:val="en-US"/>
        </w:rPr>
      </w:pPr>
    </w:p>
    <w:p w14:paraId="3661A8E0" w14:textId="77777777" w:rsidR="00052579" w:rsidRPr="00042195" w:rsidRDefault="00052579" w:rsidP="00052579">
      <w:pPr>
        <w:tabs>
          <w:tab w:val="left" w:pos="2835"/>
        </w:tabs>
        <w:rPr>
          <w:rFonts w:asciiTheme="minorBidi" w:hAnsiTheme="minorBidi" w:cstheme="minorBidi"/>
          <w:b/>
          <w:bCs/>
          <w:sz w:val="20"/>
          <w:szCs w:val="20"/>
          <w:lang w:val="en-US"/>
        </w:rPr>
      </w:pPr>
      <w:r w:rsidRPr="00042195">
        <w:rPr>
          <w:rFonts w:asciiTheme="minorBidi" w:hAnsiTheme="minorBidi" w:cstheme="minorBidi"/>
          <w:b/>
          <w:bCs/>
          <w:sz w:val="20"/>
          <w:szCs w:val="20"/>
          <w:lang w:val="en-US"/>
        </w:rPr>
        <w:t>Evaluation criteria</w:t>
      </w:r>
    </w:p>
    <w:p w14:paraId="0285F6C9" w14:textId="77777777" w:rsidR="00052579" w:rsidRPr="00052579" w:rsidRDefault="00052579" w:rsidP="00052579">
      <w:pPr>
        <w:tabs>
          <w:tab w:val="left" w:pos="2835"/>
        </w:tabs>
        <w:rPr>
          <w:rFonts w:asciiTheme="minorBidi" w:hAnsiTheme="minorBidi" w:cstheme="minorBidi"/>
          <w:sz w:val="20"/>
          <w:szCs w:val="20"/>
          <w:lang w:val="en-US"/>
        </w:rPr>
      </w:pPr>
      <w:r w:rsidRPr="00052579">
        <w:rPr>
          <w:rFonts w:asciiTheme="minorBidi" w:hAnsiTheme="minorBidi" w:cstheme="minorBidi"/>
          <w:sz w:val="20"/>
          <w:szCs w:val="20"/>
          <w:lang w:val="en-US"/>
        </w:rPr>
        <w:t>The following criteria will be applied in the selection process:</w:t>
      </w:r>
    </w:p>
    <w:p w14:paraId="41332379" w14:textId="452DF027" w:rsidR="00052579" w:rsidRPr="00042195" w:rsidRDefault="00052579" w:rsidP="00042195">
      <w:pPr>
        <w:pStyle w:val="Liststycke"/>
        <w:numPr>
          <w:ilvl w:val="0"/>
          <w:numId w:val="3"/>
        </w:numPr>
        <w:tabs>
          <w:tab w:val="left" w:pos="2835"/>
        </w:tabs>
        <w:rPr>
          <w:rFonts w:asciiTheme="minorBidi" w:hAnsiTheme="minorBidi" w:cstheme="minorBidi"/>
          <w:sz w:val="20"/>
          <w:szCs w:val="20"/>
          <w:lang w:val="en-US"/>
        </w:rPr>
      </w:pPr>
      <w:r w:rsidRPr="00042195">
        <w:rPr>
          <w:rFonts w:asciiTheme="minorBidi" w:hAnsiTheme="minorBidi" w:cstheme="minorBidi"/>
          <w:sz w:val="20"/>
          <w:szCs w:val="20"/>
          <w:lang w:val="en-US"/>
        </w:rPr>
        <w:t>Scientific quality of the research plan, including originality and feasibility</w:t>
      </w:r>
      <w:r w:rsidR="006109A0">
        <w:rPr>
          <w:rFonts w:asciiTheme="minorBidi" w:hAnsiTheme="minorBidi" w:cstheme="minorBidi"/>
          <w:sz w:val="20"/>
          <w:szCs w:val="20"/>
          <w:lang w:val="en-US"/>
        </w:rPr>
        <w:t xml:space="preserve"> of the exchange project</w:t>
      </w:r>
      <w:r w:rsidRPr="00042195">
        <w:rPr>
          <w:rFonts w:asciiTheme="minorBidi" w:hAnsiTheme="minorBidi" w:cstheme="minorBidi"/>
          <w:sz w:val="20"/>
          <w:szCs w:val="20"/>
          <w:lang w:val="en-US"/>
        </w:rPr>
        <w:t>, as well as added academic value upon repatriation.</w:t>
      </w:r>
    </w:p>
    <w:p w14:paraId="61E4BF3B" w14:textId="43A803CB" w:rsidR="00052579" w:rsidRPr="00042195" w:rsidRDefault="00052579" w:rsidP="00042195">
      <w:pPr>
        <w:pStyle w:val="Liststycke"/>
        <w:numPr>
          <w:ilvl w:val="0"/>
          <w:numId w:val="3"/>
        </w:numPr>
        <w:tabs>
          <w:tab w:val="left" w:pos="2835"/>
        </w:tabs>
        <w:rPr>
          <w:rFonts w:asciiTheme="minorBidi" w:hAnsiTheme="minorBidi" w:cstheme="minorBidi"/>
          <w:sz w:val="20"/>
          <w:szCs w:val="20"/>
          <w:lang w:val="en-US"/>
        </w:rPr>
      </w:pPr>
      <w:r w:rsidRPr="00042195">
        <w:rPr>
          <w:rFonts w:asciiTheme="minorBidi" w:hAnsiTheme="minorBidi" w:cstheme="minorBidi"/>
          <w:sz w:val="20"/>
          <w:szCs w:val="20"/>
          <w:lang w:val="en-US"/>
        </w:rPr>
        <w:t>Qualification and potential of the applicant.</w:t>
      </w:r>
    </w:p>
    <w:p w14:paraId="1F893851" w14:textId="4BE75BEA" w:rsidR="00052579" w:rsidRPr="00042195" w:rsidRDefault="00052579" w:rsidP="00042195">
      <w:pPr>
        <w:pStyle w:val="Liststycke"/>
        <w:numPr>
          <w:ilvl w:val="0"/>
          <w:numId w:val="3"/>
        </w:numPr>
        <w:tabs>
          <w:tab w:val="left" w:pos="2835"/>
        </w:tabs>
        <w:rPr>
          <w:rFonts w:asciiTheme="minorBidi" w:hAnsiTheme="minorBidi" w:cstheme="minorBidi"/>
          <w:sz w:val="20"/>
          <w:szCs w:val="20"/>
          <w:lang w:val="en-US"/>
        </w:rPr>
      </w:pPr>
      <w:r w:rsidRPr="00042195">
        <w:rPr>
          <w:rFonts w:asciiTheme="minorBidi" w:hAnsiTheme="minorBidi" w:cstheme="minorBidi"/>
          <w:sz w:val="20"/>
          <w:szCs w:val="20"/>
          <w:lang w:val="en-US"/>
        </w:rPr>
        <w:t>Strategic relevance and potential impact for industry and/or society.</w:t>
      </w:r>
    </w:p>
    <w:p w14:paraId="7CF41B3E" w14:textId="0F1B1769" w:rsidR="00052579" w:rsidRPr="00042195" w:rsidRDefault="00052579" w:rsidP="00042195">
      <w:pPr>
        <w:pStyle w:val="Liststycke"/>
        <w:numPr>
          <w:ilvl w:val="0"/>
          <w:numId w:val="3"/>
        </w:numPr>
        <w:tabs>
          <w:tab w:val="left" w:pos="2835"/>
        </w:tabs>
        <w:rPr>
          <w:rFonts w:asciiTheme="minorBidi" w:hAnsiTheme="minorBidi" w:cstheme="minorBidi"/>
          <w:sz w:val="20"/>
          <w:szCs w:val="20"/>
          <w:lang w:val="en-US"/>
        </w:rPr>
      </w:pPr>
      <w:r w:rsidRPr="00042195">
        <w:rPr>
          <w:rFonts w:asciiTheme="minorBidi" w:hAnsiTheme="minorBidi" w:cstheme="minorBidi"/>
          <w:sz w:val="20"/>
          <w:szCs w:val="20"/>
          <w:lang w:val="en-US"/>
        </w:rPr>
        <w:t xml:space="preserve">Commitment of the host environment and how it </w:t>
      </w:r>
      <w:r w:rsidR="0022663A">
        <w:rPr>
          <w:rFonts w:asciiTheme="minorBidi" w:hAnsiTheme="minorBidi" w:cstheme="minorBidi"/>
          <w:sz w:val="20"/>
          <w:szCs w:val="20"/>
          <w:lang w:val="en-US"/>
        </w:rPr>
        <w:t>promotes the applicant’s research</w:t>
      </w:r>
      <w:r w:rsidRPr="00042195">
        <w:rPr>
          <w:rFonts w:asciiTheme="minorBidi" w:hAnsiTheme="minorBidi" w:cstheme="minorBidi"/>
          <w:sz w:val="20"/>
          <w:szCs w:val="20"/>
          <w:lang w:val="en-US"/>
        </w:rPr>
        <w:t>.</w:t>
      </w:r>
    </w:p>
    <w:p w14:paraId="36606E26" w14:textId="576559A1" w:rsidR="00052579" w:rsidRPr="00052579" w:rsidRDefault="00F7762B" w:rsidP="005E410A">
      <w:pPr>
        <w:tabs>
          <w:tab w:val="left" w:pos="2835"/>
        </w:tabs>
        <w:spacing w:after="120"/>
        <w:rPr>
          <w:rFonts w:asciiTheme="minorBidi" w:hAnsiTheme="minorBidi" w:cstheme="minorBidi"/>
          <w:sz w:val="20"/>
          <w:szCs w:val="20"/>
          <w:lang w:val="en-US"/>
        </w:rPr>
      </w:pPr>
      <w:r w:rsidRPr="00F7762B">
        <w:rPr>
          <w:rFonts w:asciiTheme="minorBidi" w:hAnsiTheme="minorBidi" w:cstheme="minorBidi"/>
          <w:sz w:val="20"/>
          <w:szCs w:val="20"/>
          <w:lang w:val="en-US"/>
        </w:rPr>
        <w:t>Shorter sabbaticals will be given lower priority than longer ones.</w:t>
      </w:r>
      <w:r>
        <w:rPr>
          <w:rFonts w:asciiTheme="minorBidi" w:hAnsiTheme="minorBidi" w:cstheme="minorBidi"/>
          <w:sz w:val="20"/>
          <w:szCs w:val="20"/>
          <w:lang w:val="en-US"/>
        </w:rPr>
        <w:t xml:space="preserve"> </w:t>
      </w:r>
      <w:r w:rsidR="00052579" w:rsidRPr="00052579">
        <w:rPr>
          <w:rFonts w:asciiTheme="minorBidi" w:hAnsiTheme="minorBidi" w:cstheme="minorBidi"/>
          <w:sz w:val="20"/>
          <w:szCs w:val="20"/>
          <w:lang w:val="en-US"/>
        </w:rPr>
        <w:t>The foundation strives for equal gender distribution of the awarded grants. Underrepresented gender will be applied as a boundary condition when applications are of otherwise equivalent quality.</w:t>
      </w:r>
    </w:p>
    <w:p w14:paraId="2C6E8B76" w14:textId="77777777" w:rsidR="00052579" w:rsidRDefault="00052579" w:rsidP="00052579">
      <w:pPr>
        <w:tabs>
          <w:tab w:val="left" w:pos="2835"/>
        </w:tabs>
        <w:rPr>
          <w:rFonts w:asciiTheme="minorBidi" w:hAnsiTheme="minorBidi" w:cstheme="minorBidi"/>
          <w:sz w:val="20"/>
          <w:szCs w:val="20"/>
          <w:lang w:val="en-US"/>
        </w:rPr>
      </w:pPr>
    </w:p>
    <w:p w14:paraId="47432F74" w14:textId="77777777" w:rsidR="00B25676" w:rsidRDefault="00B25676" w:rsidP="00052579">
      <w:pPr>
        <w:tabs>
          <w:tab w:val="left" w:pos="2835"/>
        </w:tabs>
        <w:rPr>
          <w:rFonts w:asciiTheme="minorBidi" w:hAnsiTheme="minorBidi" w:cstheme="minorBidi"/>
          <w:sz w:val="20"/>
          <w:szCs w:val="20"/>
          <w:lang w:val="en-US"/>
        </w:rPr>
      </w:pPr>
    </w:p>
    <w:p w14:paraId="127C4CAD" w14:textId="77777777" w:rsidR="00B25676" w:rsidRPr="00052579" w:rsidRDefault="00B25676" w:rsidP="00052579">
      <w:pPr>
        <w:tabs>
          <w:tab w:val="left" w:pos="2835"/>
        </w:tabs>
        <w:rPr>
          <w:rFonts w:asciiTheme="minorBidi" w:hAnsiTheme="minorBidi" w:cstheme="minorBidi"/>
          <w:sz w:val="20"/>
          <w:szCs w:val="20"/>
          <w:lang w:val="en-US"/>
        </w:rPr>
      </w:pPr>
    </w:p>
    <w:p w14:paraId="27E8F7AC" w14:textId="77777777" w:rsidR="00052579" w:rsidRPr="005E410A" w:rsidRDefault="00052579" w:rsidP="00052579">
      <w:pPr>
        <w:tabs>
          <w:tab w:val="left" w:pos="2835"/>
        </w:tabs>
        <w:rPr>
          <w:rFonts w:asciiTheme="minorBidi" w:hAnsiTheme="minorBidi" w:cstheme="minorBidi"/>
          <w:b/>
          <w:bCs/>
          <w:sz w:val="20"/>
          <w:szCs w:val="20"/>
          <w:lang w:val="en-US"/>
        </w:rPr>
      </w:pPr>
      <w:r w:rsidRPr="005E410A">
        <w:rPr>
          <w:rFonts w:asciiTheme="minorBidi" w:hAnsiTheme="minorBidi" w:cstheme="minorBidi"/>
          <w:b/>
          <w:bCs/>
          <w:sz w:val="20"/>
          <w:szCs w:val="20"/>
          <w:lang w:val="en-US"/>
        </w:rPr>
        <w:lastRenderedPageBreak/>
        <w:t>Submission of proposals</w:t>
      </w:r>
    </w:p>
    <w:p w14:paraId="4023BEBE" w14:textId="231FECE8" w:rsidR="00052579" w:rsidRPr="00052579" w:rsidRDefault="00052579" w:rsidP="005E410A">
      <w:pPr>
        <w:tabs>
          <w:tab w:val="left" w:pos="2835"/>
        </w:tabs>
        <w:rPr>
          <w:rFonts w:asciiTheme="minorBidi" w:hAnsiTheme="minorBidi" w:cstheme="minorBidi"/>
          <w:sz w:val="20"/>
          <w:szCs w:val="20"/>
          <w:lang w:val="en-US"/>
        </w:rPr>
      </w:pPr>
      <w:r w:rsidRPr="00052579">
        <w:rPr>
          <w:rFonts w:asciiTheme="minorBidi" w:hAnsiTheme="minorBidi" w:cstheme="minorBidi"/>
          <w:sz w:val="20"/>
          <w:szCs w:val="20"/>
          <w:lang w:val="en-US"/>
        </w:rPr>
        <w:t>The proposal shall be written in English and submitted via the Foundation’s electronic application portal: http</w:t>
      </w:r>
      <w:r w:rsidR="005E410A">
        <w:rPr>
          <w:rFonts w:asciiTheme="minorBidi" w:hAnsiTheme="minorBidi" w:cstheme="minorBidi"/>
          <w:sz w:val="20"/>
          <w:szCs w:val="20"/>
          <w:lang w:val="en-US"/>
        </w:rPr>
        <w:t>s</w:t>
      </w:r>
      <w:r w:rsidRPr="00052579">
        <w:rPr>
          <w:rFonts w:asciiTheme="minorBidi" w:hAnsiTheme="minorBidi" w:cstheme="minorBidi"/>
          <w:sz w:val="20"/>
          <w:szCs w:val="20"/>
          <w:lang w:val="en-US"/>
        </w:rPr>
        <w:t>://strategiska.se</w:t>
      </w:r>
      <w:r w:rsidR="005E410A">
        <w:rPr>
          <w:rFonts w:asciiTheme="minorBidi" w:hAnsiTheme="minorBidi" w:cstheme="minorBidi"/>
          <w:sz w:val="20"/>
          <w:szCs w:val="20"/>
          <w:lang w:val="en-US"/>
        </w:rPr>
        <w:t>/apply</w:t>
      </w:r>
      <w:r w:rsidRPr="00052579">
        <w:rPr>
          <w:rFonts w:asciiTheme="minorBidi" w:hAnsiTheme="minorBidi" w:cstheme="minorBidi"/>
          <w:sz w:val="20"/>
          <w:szCs w:val="20"/>
          <w:lang w:val="en-US"/>
        </w:rPr>
        <w:t xml:space="preserve">, by no later than </w:t>
      </w:r>
      <w:r w:rsidRPr="005E410A">
        <w:rPr>
          <w:rFonts w:asciiTheme="minorBidi" w:hAnsiTheme="minorBidi" w:cstheme="minorBidi"/>
          <w:b/>
          <w:bCs/>
          <w:sz w:val="20"/>
          <w:szCs w:val="20"/>
          <w:lang w:val="en-US"/>
        </w:rPr>
        <w:t>2 pm on March 5, 2026</w:t>
      </w:r>
      <w:r w:rsidRPr="00052579">
        <w:rPr>
          <w:rFonts w:asciiTheme="minorBidi" w:hAnsiTheme="minorBidi" w:cstheme="minorBidi"/>
          <w:sz w:val="20"/>
          <w:szCs w:val="20"/>
          <w:lang w:val="en-US"/>
        </w:rPr>
        <w:t>. The proposal shall, among other information specified in the portal, include:</w:t>
      </w:r>
    </w:p>
    <w:p w14:paraId="36596381" w14:textId="27FB6206" w:rsidR="00052579" w:rsidRPr="005E410A" w:rsidRDefault="00052579" w:rsidP="005E410A">
      <w:pPr>
        <w:pStyle w:val="Liststycke"/>
        <w:numPr>
          <w:ilvl w:val="0"/>
          <w:numId w:val="4"/>
        </w:numPr>
        <w:tabs>
          <w:tab w:val="left" w:pos="2835"/>
        </w:tabs>
        <w:rPr>
          <w:rFonts w:asciiTheme="minorBidi" w:hAnsiTheme="minorBidi" w:cstheme="minorBidi"/>
          <w:sz w:val="20"/>
          <w:szCs w:val="20"/>
          <w:lang w:val="en-US"/>
        </w:rPr>
      </w:pPr>
      <w:r w:rsidRPr="005E410A">
        <w:rPr>
          <w:rFonts w:asciiTheme="minorBidi" w:hAnsiTheme="minorBidi" w:cstheme="minorBidi"/>
          <w:sz w:val="20"/>
          <w:szCs w:val="20"/>
          <w:lang w:val="en-US"/>
        </w:rPr>
        <w:t>Research plan</w:t>
      </w:r>
    </w:p>
    <w:p w14:paraId="1E4B1598" w14:textId="10B1213D" w:rsidR="00052579" w:rsidRPr="005E410A" w:rsidRDefault="00052579" w:rsidP="005E410A">
      <w:pPr>
        <w:pStyle w:val="Liststycke"/>
        <w:numPr>
          <w:ilvl w:val="0"/>
          <w:numId w:val="4"/>
        </w:numPr>
        <w:tabs>
          <w:tab w:val="left" w:pos="2835"/>
        </w:tabs>
        <w:rPr>
          <w:rFonts w:asciiTheme="minorBidi" w:hAnsiTheme="minorBidi" w:cstheme="minorBidi"/>
          <w:sz w:val="20"/>
          <w:szCs w:val="20"/>
          <w:lang w:val="en-US"/>
        </w:rPr>
      </w:pPr>
      <w:r w:rsidRPr="005E410A">
        <w:rPr>
          <w:rFonts w:asciiTheme="minorBidi" w:hAnsiTheme="minorBidi" w:cstheme="minorBidi"/>
          <w:sz w:val="20"/>
          <w:szCs w:val="20"/>
          <w:lang w:val="en-US"/>
        </w:rPr>
        <w:t>Strategic relevance</w:t>
      </w:r>
    </w:p>
    <w:p w14:paraId="418837DE" w14:textId="2DADD710" w:rsidR="00052579" w:rsidRPr="005E410A" w:rsidRDefault="00052579" w:rsidP="005E410A">
      <w:pPr>
        <w:pStyle w:val="Liststycke"/>
        <w:numPr>
          <w:ilvl w:val="0"/>
          <w:numId w:val="4"/>
        </w:numPr>
        <w:tabs>
          <w:tab w:val="left" w:pos="2835"/>
        </w:tabs>
        <w:rPr>
          <w:rFonts w:asciiTheme="minorBidi" w:hAnsiTheme="minorBidi" w:cstheme="minorBidi"/>
          <w:sz w:val="20"/>
          <w:szCs w:val="20"/>
          <w:lang w:val="en-US"/>
        </w:rPr>
      </w:pPr>
      <w:r w:rsidRPr="005E410A">
        <w:rPr>
          <w:rFonts w:asciiTheme="minorBidi" w:hAnsiTheme="minorBidi" w:cstheme="minorBidi"/>
          <w:sz w:val="20"/>
          <w:szCs w:val="20"/>
          <w:lang w:val="en-US"/>
        </w:rPr>
        <w:t>Description of the host environment, including an explanation of why it is considered a new collaboration (i.e. not part of current or previous partnerships), and a clarification of the added value it will bring to the applicant’s scientific career.</w:t>
      </w:r>
    </w:p>
    <w:p w14:paraId="21D41CB6" w14:textId="4FD29AE5" w:rsidR="00052579" w:rsidRPr="005E410A" w:rsidRDefault="00052579" w:rsidP="005E410A">
      <w:pPr>
        <w:pStyle w:val="Liststycke"/>
        <w:numPr>
          <w:ilvl w:val="0"/>
          <w:numId w:val="4"/>
        </w:numPr>
        <w:tabs>
          <w:tab w:val="left" w:pos="2835"/>
        </w:tabs>
        <w:rPr>
          <w:rFonts w:asciiTheme="minorBidi" w:hAnsiTheme="minorBidi" w:cstheme="minorBidi"/>
          <w:sz w:val="20"/>
          <w:szCs w:val="20"/>
          <w:lang w:val="en-US"/>
        </w:rPr>
      </w:pPr>
      <w:r w:rsidRPr="005E410A">
        <w:rPr>
          <w:rFonts w:asciiTheme="minorBidi" w:hAnsiTheme="minorBidi" w:cstheme="minorBidi"/>
          <w:sz w:val="20"/>
          <w:szCs w:val="20"/>
          <w:lang w:val="en-US"/>
        </w:rPr>
        <w:t>Curriculum vitae</w:t>
      </w:r>
    </w:p>
    <w:p w14:paraId="615E3C85" w14:textId="081E6A60" w:rsidR="00052579" w:rsidRPr="005E410A" w:rsidRDefault="00052579" w:rsidP="005E410A">
      <w:pPr>
        <w:pStyle w:val="Liststycke"/>
        <w:numPr>
          <w:ilvl w:val="0"/>
          <w:numId w:val="4"/>
        </w:numPr>
        <w:tabs>
          <w:tab w:val="left" w:pos="2835"/>
        </w:tabs>
        <w:rPr>
          <w:rFonts w:asciiTheme="minorBidi" w:hAnsiTheme="minorBidi" w:cstheme="minorBidi"/>
          <w:sz w:val="20"/>
          <w:szCs w:val="20"/>
          <w:lang w:val="en-US"/>
        </w:rPr>
      </w:pPr>
      <w:r w:rsidRPr="005E410A">
        <w:rPr>
          <w:rFonts w:asciiTheme="minorBidi" w:hAnsiTheme="minorBidi" w:cstheme="minorBidi"/>
          <w:sz w:val="20"/>
          <w:szCs w:val="20"/>
          <w:lang w:val="en-US"/>
        </w:rPr>
        <w:t>List of selected publications</w:t>
      </w:r>
    </w:p>
    <w:p w14:paraId="7744A250" w14:textId="6AA63A51" w:rsidR="00052579" w:rsidRPr="005E410A" w:rsidRDefault="00052579" w:rsidP="005E410A">
      <w:pPr>
        <w:pStyle w:val="Liststycke"/>
        <w:numPr>
          <w:ilvl w:val="0"/>
          <w:numId w:val="4"/>
        </w:numPr>
        <w:tabs>
          <w:tab w:val="left" w:pos="2835"/>
        </w:tabs>
        <w:rPr>
          <w:rFonts w:asciiTheme="minorBidi" w:hAnsiTheme="minorBidi" w:cstheme="minorBidi"/>
          <w:sz w:val="20"/>
          <w:szCs w:val="20"/>
          <w:lang w:val="en-US"/>
        </w:rPr>
      </w:pPr>
      <w:r w:rsidRPr="005E410A">
        <w:rPr>
          <w:rFonts w:asciiTheme="minorBidi" w:hAnsiTheme="minorBidi" w:cstheme="minorBidi"/>
          <w:sz w:val="20"/>
          <w:szCs w:val="20"/>
          <w:lang w:val="en-US"/>
        </w:rPr>
        <w:t xml:space="preserve">Budget, maximum </w:t>
      </w:r>
      <w:r w:rsidR="0042547A">
        <w:rPr>
          <w:rFonts w:asciiTheme="minorBidi" w:hAnsiTheme="minorBidi" w:cstheme="minorBidi"/>
          <w:sz w:val="20"/>
          <w:szCs w:val="20"/>
          <w:lang w:val="en-US"/>
        </w:rPr>
        <w:t xml:space="preserve">SEK </w:t>
      </w:r>
      <w:r w:rsidRPr="005E410A">
        <w:rPr>
          <w:rFonts w:asciiTheme="minorBidi" w:hAnsiTheme="minorBidi" w:cstheme="minorBidi"/>
          <w:sz w:val="20"/>
          <w:szCs w:val="20"/>
          <w:lang w:val="en-US"/>
        </w:rPr>
        <w:t xml:space="preserve">3 </w:t>
      </w:r>
      <w:r w:rsidR="0042547A">
        <w:rPr>
          <w:rFonts w:asciiTheme="minorBidi" w:hAnsiTheme="minorBidi" w:cstheme="minorBidi"/>
          <w:sz w:val="20"/>
          <w:szCs w:val="20"/>
          <w:lang w:val="en-US"/>
        </w:rPr>
        <w:t>million</w:t>
      </w:r>
      <w:r w:rsidRPr="005E410A">
        <w:rPr>
          <w:rFonts w:asciiTheme="minorBidi" w:hAnsiTheme="minorBidi" w:cstheme="minorBidi"/>
          <w:sz w:val="20"/>
          <w:szCs w:val="20"/>
          <w:lang w:val="en-US"/>
        </w:rPr>
        <w:t>, including all extra costs for foreign employment (</w:t>
      </w:r>
      <w:proofErr w:type="spellStart"/>
      <w:r w:rsidRPr="0042547A">
        <w:rPr>
          <w:rFonts w:asciiTheme="minorBidi" w:hAnsiTheme="minorBidi" w:cstheme="minorBidi"/>
          <w:i/>
          <w:iCs/>
          <w:sz w:val="20"/>
          <w:szCs w:val="20"/>
          <w:lang w:val="en-US"/>
        </w:rPr>
        <w:t>utlandstjänstgöring</w:t>
      </w:r>
      <w:proofErr w:type="spellEnd"/>
      <w:r w:rsidRPr="005E410A">
        <w:rPr>
          <w:rFonts w:asciiTheme="minorBidi" w:hAnsiTheme="minorBidi" w:cstheme="minorBidi"/>
          <w:sz w:val="20"/>
          <w:szCs w:val="20"/>
          <w:lang w:val="en-US"/>
        </w:rPr>
        <w:t>) and overheads (maximum 25% on the direct costs)</w:t>
      </w:r>
    </w:p>
    <w:p w14:paraId="1F13DBC3" w14:textId="6E5B6767" w:rsidR="00052579" w:rsidRPr="005E410A" w:rsidRDefault="00052579" w:rsidP="005E410A">
      <w:pPr>
        <w:pStyle w:val="Liststycke"/>
        <w:numPr>
          <w:ilvl w:val="0"/>
          <w:numId w:val="4"/>
        </w:numPr>
        <w:tabs>
          <w:tab w:val="left" w:pos="2835"/>
        </w:tabs>
        <w:rPr>
          <w:rFonts w:asciiTheme="minorBidi" w:hAnsiTheme="minorBidi" w:cstheme="minorBidi"/>
          <w:sz w:val="20"/>
          <w:szCs w:val="20"/>
          <w:lang w:val="en-US"/>
        </w:rPr>
      </w:pPr>
      <w:r w:rsidRPr="005E410A">
        <w:rPr>
          <w:rFonts w:asciiTheme="minorBidi" w:hAnsiTheme="minorBidi" w:cstheme="minorBidi"/>
          <w:sz w:val="20"/>
          <w:szCs w:val="20"/>
          <w:lang w:val="en-US"/>
        </w:rPr>
        <w:t>Invitation letter(s) from the receiving organization(s)</w:t>
      </w:r>
    </w:p>
    <w:p w14:paraId="2A957694" w14:textId="00CF6B7E" w:rsidR="00052579" w:rsidRPr="005E410A" w:rsidRDefault="00052579" w:rsidP="005E410A">
      <w:pPr>
        <w:pStyle w:val="Liststycke"/>
        <w:numPr>
          <w:ilvl w:val="0"/>
          <w:numId w:val="4"/>
        </w:numPr>
        <w:tabs>
          <w:tab w:val="left" w:pos="2835"/>
        </w:tabs>
        <w:rPr>
          <w:rFonts w:asciiTheme="minorBidi" w:hAnsiTheme="minorBidi" w:cstheme="minorBidi"/>
          <w:sz w:val="20"/>
          <w:szCs w:val="20"/>
          <w:lang w:val="en-US"/>
        </w:rPr>
      </w:pPr>
      <w:r w:rsidRPr="005E410A">
        <w:rPr>
          <w:rFonts w:asciiTheme="minorBidi" w:hAnsiTheme="minorBidi" w:cstheme="minorBidi"/>
          <w:sz w:val="20"/>
          <w:szCs w:val="20"/>
          <w:lang w:val="en-US"/>
        </w:rPr>
        <w:t>Letter of Intent from the head of the home department confirming tenured employment and that the university will manage the grant during the foreign placement abroad.</w:t>
      </w:r>
    </w:p>
    <w:p w14:paraId="42F2C5FC" w14:textId="77777777" w:rsidR="00052579" w:rsidRPr="00052579" w:rsidRDefault="00052579" w:rsidP="00CC4F01">
      <w:pPr>
        <w:tabs>
          <w:tab w:val="left" w:pos="2835"/>
        </w:tabs>
        <w:spacing w:after="120"/>
        <w:rPr>
          <w:rFonts w:asciiTheme="minorBidi" w:hAnsiTheme="minorBidi" w:cstheme="minorBidi"/>
          <w:sz w:val="20"/>
          <w:szCs w:val="20"/>
          <w:lang w:val="en-US"/>
        </w:rPr>
      </w:pPr>
      <w:r w:rsidRPr="00052579">
        <w:rPr>
          <w:rFonts w:asciiTheme="minorBidi" w:hAnsiTheme="minorBidi" w:cstheme="minorBidi"/>
          <w:sz w:val="20"/>
          <w:szCs w:val="20"/>
          <w:lang w:val="en-US"/>
        </w:rPr>
        <w:t>No additional material will be accepted after application deadline. Note that this also includes letters of recommendation – and the condition that these shall not be provided separately from the recommender, but make up part of the application itself.</w:t>
      </w:r>
    </w:p>
    <w:p w14:paraId="76A2338E" w14:textId="77777777" w:rsidR="00052579" w:rsidRPr="00052579" w:rsidRDefault="00052579" w:rsidP="00052579">
      <w:pPr>
        <w:tabs>
          <w:tab w:val="left" w:pos="2835"/>
        </w:tabs>
        <w:rPr>
          <w:rFonts w:asciiTheme="minorBidi" w:hAnsiTheme="minorBidi" w:cstheme="minorBidi"/>
          <w:sz w:val="20"/>
          <w:szCs w:val="20"/>
          <w:lang w:val="en-US"/>
        </w:rPr>
      </w:pPr>
    </w:p>
    <w:p w14:paraId="1EC2F966" w14:textId="5E160ED5" w:rsidR="00052579" w:rsidRPr="00CC4F01" w:rsidRDefault="00052579" w:rsidP="00CC4F01">
      <w:pPr>
        <w:tabs>
          <w:tab w:val="left" w:pos="2835"/>
        </w:tabs>
        <w:rPr>
          <w:rFonts w:asciiTheme="minorBidi" w:hAnsiTheme="minorBidi" w:cstheme="minorBidi"/>
          <w:b/>
          <w:bCs/>
          <w:sz w:val="20"/>
          <w:szCs w:val="20"/>
          <w:lang w:val="en-US"/>
        </w:rPr>
      </w:pPr>
      <w:r w:rsidRPr="00CC4F01">
        <w:rPr>
          <w:rFonts w:asciiTheme="minorBidi" w:hAnsiTheme="minorBidi" w:cstheme="minorBidi"/>
          <w:b/>
          <w:bCs/>
          <w:sz w:val="20"/>
          <w:szCs w:val="20"/>
          <w:lang w:val="en-US"/>
        </w:rPr>
        <w:t>Time schedule</w:t>
      </w:r>
    </w:p>
    <w:p w14:paraId="38E67906" w14:textId="38870EBE" w:rsidR="00052579" w:rsidRPr="00CC4F01" w:rsidRDefault="00052579" w:rsidP="00CC4F01">
      <w:pPr>
        <w:pStyle w:val="Liststycke"/>
        <w:numPr>
          <w:ilvl w:val="0"/>
          <w:numId w:val="5"/>
        </w:numPr>
        <w:tabs>
          <w:tab w:val="left" w:pos="2835"/>
        </w:tabs>
        <w:rPr>
          <w:rFonts w:asciiTheme="minorBidi" w:hAnsiTheme="minorBidi" w:cstheme="minorBidi"/>
          <w:sz w:val="20"/>
          <w:szCs w:val="20"/>
          <w:lang w:val="en-US"/>
        </w:rPr>
      </w:pPr>
      <w:r w:rsidRPr="00CC4F01">
        <w:rPr>
          <w:rFonts w:asciiTheme="minorBidi" w:hAnsiTheme="minorBidi" w:cstheme="minorBidi"/>
          <w:sz w:val="20"/>
          <w:szCs w:val="20"/>
          <w:lang w:val="en-US"/>
        </w:rPr>
        <w:t>10 November, 2025</w:t>
      </w:r>
      <w:r w:rsidRPr="00CC4F01">
        <w:rPr>
          <w:rFonts w:asciiTheme="minorBidi" w:hAnsiTheme="minorBidi" w:cstheme="minorBidi"/>
          <w:sz w:val="20"/>
          <w:szCs w:val="20"/>
          <w:lang w:val="en-US"/>
        </w:rPr>
        <w:tab/>
        <w:t>Call opens</w:t>
      </w:r>
    </w:p>
    <w:p w14:paraId="7CBDB324" w14:textId="20D464F7" w:rsidR="00052579" w:rsidRPr="00CC4F01" w:rsidRDefault="00052579" w:rsidP="00CC4F01">
      <w:pPr>
        <w:pStyle w:val="Liststycke"/>
        <w:numPr>
          <w:ilvl w:val="0"/>
          <w:numId w:val="5"/>
        </w:numPr>
        <w:tabs>
          <w:tab w:val="left" w:pos="2835"/>
        </w:tabs>
        <w:rPr>
          <w:rFonts w:asciiTheme="minorBidi" w:hAnsiTheme="minorBidi" w:cstheme="minorBidi"/>
          <w:sz w:val="20"/>
          <w:szCs w:val="20"/>
          <w:lang w:val="en-US"/>
        </w:rPr>
      </w:pPr>
      <w:r w:rsidRPr="00CC4F01">
        <w:rPr>
          <w:rFonts w:asciiTheme="minorBidi" w:hAnsiTheme="minorBidi" w:cstheme="minorBidi"/>
          <w:sz w:val="20"/>
          <w:szCs w:val="20"/>
          <w:lang w:val="en-US"/>
        </w:rPr>
        <w:t>5 March, 2026</w:t>
      </w:r>
      <w:r w:rsidRPr="00CC4F01">
        <w:rPr>
          <w:rFonts w:asciiTheme="minorBidi" w:hAnsiTheme="minorBidi" w:cstheme="minorBidi"/>
          <w:sz w:val="20"/>
          <w:szCs w:val="20"/>
          <w:lang w:val="en-US"/>
        </w:rPr>
        <w:tab/>
        <w:t>Application deadline</w:t>
      </w:r>
    </w:p>
    <w:p w14:paraId="148E75B9" w14:textId="1006E95B" w:rsidR="00052579" w:rsidRPr="00CC4F01" w:rsidRDefault="00052579" w:rsidP="00CC4F01">
      <w:pPr>
        <w:pStyle w:val="Liststycke"/>
        <w:numPr>
          <w:ilvl w:val="0"/>
          <w:numId w:val="5"/>
        </w:numPr>
        <w:tabs>
          <w:tab w:val="left" w:pos="2835"/>
        </w:tabs>
        <w:rPr>
          <w:rFonts w:asciiTheme="minorBidi" w:hAnsiTheme="minorBidi" w:cstheme="minorBidi"/>
          <w:sz w:val="20"/>
          <w:szCs w:val="20"/>
          <w:lang w:val="en-US"/>
        </w:rPr>
      </w:pPr>
      <w:r w:rsidRPr="00CC4F01">
        <w:rPr>
          <w:rFonts w:asciiTheme="minorBidi" w:hAnsiTheme="minorBidi" w:cstheme="minorBidi"/>
          <w:sz w:val="20"/>
          <w:szCs w:val="20"/>
          <w:lang w:val="en-US"/>
        </w:rPr>
        <w:t>April-May</w:t>
      </w:r>
      <w:r w:rsidRPr="00CC4F01">
        <w:rPr>
          <w:rFonts w:asciiTheme="minorBidi" w:hAnsiTheme="minorBidi" w:cstheme="minorBidi"/>
          <w:sz w:val="20"/>
          <w:szCs w:val="20"/>
          <w:lang w:val="en-US"/>
        </w:rPr>
        <w:tab/>
        <w:t>Evaluation panel review</w:t>
      </w:r>
    </w:p>
    <w:p w14:paraId="3847079C" w14:textId="663B6229" w:rsidR="00052579" w:rsidRPr="00CC4F01" w:rsidRDefault="00052579" w:rsidP="00CC4F01">
      <w:pPr>
        <w:pStyle w:val="Liststycke"/>
        <w:numPr>
          <w:ilvl w:val="0"/>
          <w:numId w:val="5"/>
        </w:numPr>
        <w:tabs>
          <w:tab w:val="left" w:pos="2835"/>
        </w:tabs>
        <w:rPr>
          <w:rFonts w:asciiTheme="minorBidi" w:hAnsiTheme="minorBidi" w:cstheme="minorBidi"/>
          <w:sz w:val="20"/>
          <w:szCs w:val="20"/>
          <w:lang w:val="en-US"/>
        </w:rPr>
      </w:pPr>
      <w:r w:rsidRPr="00CC4F01">
        <w:rPr>
          <w:rFonts w:asciiTheme="minorBidi" w:hAnsiTheme="minorBidi" w:cstheme="minorBidi"/>
          <w:sz w:val="20"/>
          <w:szCs w:val="20"/>
          <w:lang w:val="en-US"/>
        </w:rPr>
        <w:t>June</w:t>
      </w:r>
      <w:r w:rsidRPr="00CC4F01">
        <w:rPr>
          <w:rFonts w:asciiTheme="minorBidi" w:hAnsiTheme="minorBidi" w:cstheme="minorBidi"/>
          <w:sz w:val="20"/>
          <w:szCs w:val="20"/>
          <w:lang w:val="en-US"/>
        </w:rPr>
        <w:tab/>
        <w:t xml:space="preserve">Decision </w:t>
      </w:r>
    </w:p>
    <w:p w14:paraId="17FBB781" w14:textId="7DDCA908" w:rsidR="00052579" w:rsidRPr="00CC4F01" w:rsidRDefault="00052579" w:rsidP="00CC4F01">
      <w:pPr>
        <w:pStyle w:val="Liststycke"/>
        <w:numPr>
          <w:ilvl w:val="0"/>
          <w:numId w:val="5"/>
        </w:numPr>
        <w:tabs>
          <w:tab w:val="left" w:pos="2835"/>
        </w:tabs>
        <w:rPr>
          <w:rFonts w:asciiTheme="minorBidi" w:hAnsiTheme="minorBidi" w:cstheme="minorBidi"/>
          <w:sz w:val="20"/>
          <w:szCs w:val="20"/>
          <w:lang w:val="en-US"/>
        </w:rPr>
      </w:pPr>
      <w:r w:rsidRPr="00CC4F01">
        <w:rPr>
          <w:rFonts w:asciiTheme="minorBidi" w:hAnsiTheme="minorBidi" w:cstheme="minorBidi"/>
          <w:sz w:val="20"/>
          <w:szCs w:val="20"/>
          <w:lang w:val="en-US"/>
        </w:rPr>
        <w:t>1 July, 2026</w:t>
      </w:r>
      <w:r w:rsidRPr="00CC4F01">
        <w:rPr>
          <w:rFonts w:asciiTheme="minorBidi" w:hAnsiTheme="minorBidi" w:cstheme="minorBidi"/>
          <w:sz w:val="20"/>
          <w:szCs w:val="20"/>
          <w:lang w:val="en-US"/>
        </w:rPr>
        <w:tab/>
        <w:t>Earliest project start</w:t>
      </w:r>
    </w:p>
    <w:p w14:paraId="2EBB7C72" w14:textId="37D89C29" w:rsidR="00052579" w:rsidRPr="00CC4F01" w:rsidRDefault="00052579" w:rsidP="00CC4F01">
      <w:pPr>
        <w:pStyle w:val="Liststycke"/>
        <w:numPr>
          <w:ilvl w:val="0"/>
          <w:numId w:val="5"/>
        </w:numPr>
        <w:tabs>
          <w:tab w:val="left" w:pos="2835"/>
        </w:tabs>
        <w:spacing w:after="120"/>
        <w:ind w:left="714" w:hanging="357"/>
        <w:rPr>
          <w:rFonts w:asciiTheme="minorBidi" w:hAnsiTheme="minorBidi" w:cstheme="minorBidi"/>
          <w:sz w:val="20"/>
          <w:szCs w:val="20"/>
          <w:lang w:val="en-US"/>
        </w:rPr>
      </w:pPr>
      <w:r w:rsidRPr="00CC4F01">
        <w:rPr>
          <w:rFonts w:asciiTheme="minorBidi" w:hAnsiTheme="minorBidi" w:cstheme="minorBidi"/>
          <w:sz w:val="20"/>
          <w:szCs w:val="20"/>
          <w:lang w:val="en-US"/>
        </w:rPr>
        <w:t xml:space="preserve">31 December, 2026   </w:t>
      </w:r>
      <w:r w:rsidR="00FD443E">
        <w:rPr>
          <w:rFonts w:asciiTheme="minorBidi" w:hAnsiTheme="minorBidi" w:cstheme="minorBidi"/>
          <w:sz w:val="20"/>
          <w:szCs w:val="20"/>
          <w:lang w:val="en-US"/>
        </w:rPr>
        <w:t xml:space="preserve">    </w:t>
      </w:r>
      <w:r w:rsidRPr="00CC4F01">
        <w:rPr>
          <w:rFonts w:asciiTheme="minorBidi" w:hAnsiTheme="minorBidi" w:cstheme="minorBidi"/>
          <w:sz w:val="20"/>
          <w:szCs w:val="20"/>
          <w:lang w:val="en-US"/>
        </w:rPr>
        <w:t>Latest project start</w:t>
      </w:r>
    </w:p>
    <w:p w14:paraId="603C0809" w14:textId="77777777" w:rsidR="00CE7995" w:rsidRPr="00052579" w:rsidRDefault="00CE7995" w:rsidP="00052579">
      <w:pPr>
        <w:tabs>
          <w:tab w:val="left" w:pos="2835"/>
        </w:tabs>
        <w:rPr>
          <w:rFonts w:asciiTheme="minorBidi" w:hAnsiTheme="minorBidi" w:cstheme="minorBidi"/>
          <w:sz w:val="20"/>
          <w:szCs w:val="20"/>
          <w:lang w:val="en-US"/>
        </w:rPr>
      </w:pPr>
    </w:p>
    <w:p w14:paraId="15D523C8" w14:textId="77777777" w:rsidR="00052579" w:rsidRPr="00CC4F01" w:rsidRDefault="00052579" w:rsidP="00052579">
      <w:pPr>
        <w:tabs>
          <w:tab w:val="left" w:pos="2835"/>
        </w:tabs>
        <w:rPr>
          <w:rFonts w:asciiTheme="minorBidi" w:hAnsiTheme="minorBidi" w:cstheme="minorBidi"/>
          <w:b/>
          <w:bCs/>
          <w:sz w:val="20"/>
          <w:szCs w:val="20"/>
          <w:lang w:val="en-US"/>
        </w:rPr>
      </w:pPr>
      <w:r w:rsidRPr="00CC4F01">
        <w:rPr>
          <w:rFonts w:asciiTheme="minorBidi" w:hAnsiTheme="minorBidi" w:cstheme="minorBidi"/>
          <w:b/>
          <w:bCs/>
          <w:sz w:val="20"/>
          <w:szCs w:val="20"/>
          <w:lang w:val="en-US"/>
        </w:rPr>
        <w:t>Contact at SSF</w:t>
      </w:r>
    </w:p>
    <w:p w14:paraId="2DB7A79E" w14:textId="7E7B3279" w:rsidR="00052579" w:rsidRPr="002F0208" w:rsidRDefault="002F0208" w:rsidP="00CC4F01">
      <w:pPr>
        <w:tabs>
          <w:tab w:val="left" w:pos="2835"/>
        </w:tabs>
        <w:rPr>
          <w:rFonts w:asciiTheme="minorBidi" w:hAnsiTheme="minorBidi" w:cstheme="minorBidi"/>
          <w:sz w:val="20"/>
          <w:szCs w:val="20"/>
          <w:lang w:val="en-US"/>
        </w:rPr>
      </w:pPr>
      <w:r w:rsidRPr="002F0208">
        <w:rPr>
          <w:rFonts w:asciiTheme="minorBidi" w:hAnsiTheme="minorBidi" w:cstheme="minorBidi"/>
          <w:sz w:val="20"/>
          <w:szCs w:val="20"/>
          <w:lang w:val="en-US"/>
        </w:rPr>
        <w:t>Scientific Secretar</w:t>
      </w:r>
      <w:r>
        <w:rPr>
          <w:rFonts w:asciiTheme="minorBidi" w:hAnsiTheme="minorBidi" w:cstheme="minorBidi"/>
          <w:sz w:val="20"/>
          <w:szCs w:val="20"/>
          <w:lang w:val="en-US"/>
        </w:rPr>
        <w:t xml:space="preserve">y, </w:t>
      </w:r>
      <w:r w:rsidR="00052579" w:rsidRPr="002F0208">
        <w:rPr>
          <w:rFonts w:asciiTheme="minorBidi" w:hAnsiTheme="minorBidi" w:cstheme="minorBidi"/>
          <w:sz w:val="20"/>
          <w:szCs w:val="20"/>
          <w:lang w:val="en-US"/>
        </w:rPr>
        <w:t xml:space="preserve">Gergana Hamberg, gergana.hamberg@strategiska.se, </w:t>
      </w:r>
      <w:r>
        <w:rPr>
          <w:rFonts w:asciiTheme="minorBidi" w:hAnsiTheme="minorBidi" w:cstheme="minorBidi"/>
          <w:sz w:val="20"/>
          <w:szCs w:val="20"/>
          <w:lang w:val="en-US"/>
        </w:rPr>
        <w:t xml:space="preserve">                </w:t>
      </w:r>
      <w:r w:rsidR="00052579" w:rsidRPr="002F0208">
        <w:rPr>
          <w:rFonts w:asciiTheme="minorBidi" w:hAnsiTheme="minorBidi" w:cstheme="minorBidi"/>
          <w:sz w:val="20"/>
          <w:szCs w:val="20"/>
          <w:lang w:val="en-US"/>
        </w:rPr>
        <w:t>+46 8 505 816 76</w:t>
      </w:r>
    </w:p>
    <w:p w14:paraId="79A630BC" w14:textId="36D81366" w:rsidR="00052579" w:rsidRPr="002F0208" w:rsidRDefault="002F0208" w:rsidP="00052579">
      <w:pPr>
        <w:tabs>
          <w:tab w:val="left" w:pos="2835"/>
        </w:tabs>
        <w:rPr>
          <w:rFonts w:asciiTheme="minorBidi" w:hAnsiTheme="minorBidi" w:cstheme="minorBidi"/>
          <w:sz w:val="20"/>
          <w:szCs w:val="20"/>
          <w:lang w:val="en-US"/>
        </w:rPr>
      </w:pPr>
      <w:r w:rsidRPr="002F0208">
        <w:rPr>
          <w:rFonts w:asciiTheme="minorBidi" w:hAnsiTheme="minorBidi" w:cstheme="minorBidi"/>
          <w:sz w:val="20"/>
          <w:szCs w:val="20"/>
          <w:lang w:val="en-US"/>
        </w:rPr>
        <w:t>Research</w:t>
      </w:r>
      <w:r>
        <w:rPr>
          <w:rFonts w:asciiTheme="minorBidi" w:hAnsiTheme="minorBidi" w:cstheme="minorBidi"/>
          <w:sz w:val="20"/>
          <w:szCs w:val="20"/>
          <w:lang w:val="en-US"/>
        </w:rPr>
        <w:t xml:space="preserve"> Programmes Manager, </w:t>
      </w:r>
      <w:r w:rsidR="00052579" w:rsidRPr="002F0208">
        <w:rPr>
          <w:rFonts w:asciiTheme="minorBidi" w:hAnsiTheme="minorBidi" w:cstheme="minorBidi"/>
          <w:sz w:val="20"/>
          <w:szCs w:val="20"/>
          <w:lang w:val="en-US"/>
        </w:rPr>
        <w:t xml:space="preserve">Joakim Amorim, joakim.amorim@strategiska.se, </w:t>
      </w:r>
      <w:r>
        <w:rPr>
          <w:rFonts w:asciiTheme="minorBidi" w:hAnsiTheme="minorBidi" w:cstheme="minorBidi"/>
          <w:sz w:val="20"/>
          <w:szCs w:val="20"/>
          <w:lang w:val="en-US"/>
        </w:rPr>
        <w:t xml:space="preserve">     </w:t>
      </w:r>
      <w:r w:rsidR="00052579" w:rsidRPr="002F0208">
        <w:rPr>
          <w:rFonts w:asciiTheme="minorBidi" w:hAnsiTheme="minorBidi" w:cstheme="minorBidi"/>
          <w:sz w:val="20"/>
          <w:szCs w:val="20"/>
          <w:lang w:val="en-US"/>
        </w:rPr>
        <w:t>+46 8 505 816 65</w:t>
      </w:r>
    </w:p>
    <w:p w14:paraId="381AC605" w14:textId="1B6BC21C" w:rsidR="00A24592" w:rsidRPr="00CC4F01" w:rsidRDefault="00052579" w:rsidP="00052579">
      <w:pPr>
        <w:tabs>
          <w:tab w:val="left" w:pos="2835"/>
        </w:tabs>
        <w:rPr>
          <w:rFonts w:asciiTheme="minorBidi" w:hAnsiTheme="minorBidi" w:cstheme="minorBidi"/>
          <w:i/>
          <w:iCs/>
          <w:sz w:val="20"/>
          <w:szCs w:val="20"/>
          <w:lang w:val="en-US"/>
        </w:rPr>
      </w:pPr>
      <w:r w:rsidRPr="00CC4F01">
        <w:rPr>
          <w:rFonts w:asciiTheme="minorBidi" w:hAnsiTheme="minorBidi" w:cstheme="minorBidi"/>
          <w:i/>
          <w:iCs/>
          <w:sz w:val="20"/>
          <w:szCs w:val="20"/>
          <w:lang w:val="en-US"/>
        </w:rPr>
        <w:t>Please note that the Foundation is subject to the Principle of Public Access to Official Records (Offentlighetsprincipen). Thus, applicants should avoid submitting material that they do not wish to be made public, e.g. information that could prevent patenting.</w:t>
      </w:r>
    </w:p>
    <w:sectPr w:rsidR="00A24592" w:rsidRPr="00CC4F01" w:rsidSect="00491742">
      <w:headerReference w:type="default" r:id="rId8"/>
      <w:footerReference w:type="default" r:id="rId9"/>
      <w:headerReference w:type="first" r:id="rId10"/>
      <w:footerReference w:type="first" r:id="rId11"/>
      <w:pgSz w:w="11906" w:h="16838" w:code="9"/>
      <w:pgMar w:top="2268" w:right="1701" w:bottom="0" w:left="226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9EF4" w14:textId="77777777" w:rsidR="00C72E93" w:rsidRDefault="00C72E93" w:rsidP="009C1B40">
      <w:pPr>
        <w:spacing w:after="0" w:line="240" w:lineRule="auto"/>
      </w:pPr>
      <w:r>
        <w:separator/>
      </w:r>
    </w:p>
  </w:endnote>
  <w:endnote w:type="continuationSeparator" w:id="0">
    <w:p w14:paraId="1C1719EE" w14:textId="77777777" w:rsidR="00C72E93" w:rsidRDefault="00C72E93" w:rsidP="009C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4E83" w14:textId="77777777" w:rsidR="00562611" w:rsidRDefault="00562611" w:rsidP="009C1B40">
    <w:pPr>
      <w:pStyle w:val="Sidfot"/>
      <w:jc w:val="center"/>
      <w:rPr>
        <w:rFonts w:ascii="Centaur" w:hAnsi="Centaur"/>
      </w:rPr>
    </w:pPr>
  </w:p>
  <w:p w14:paraId="473F0355" w14:textId="77777777" w:rsidR="00562611" w:rsidRDefault="00C334FF" w:rsidP="00E84B49">
    <w:pPr>
      <w:pStyle w:val="Sidfot"/>
      <w:jc w:val="center"/>
      <w:rPr>
        <w:rFonts w:ascii="Centaur" w:hAnsi="Centaur"/>
      </w:rPr>
    </w:pPr>
    <w:r>
      <w:rPr>
        <w:noProof/>
        <w:lang w:eastAsia="sv-SE"/>
      </w:rPr>
      <w:drawing>
        <wp:anchor distT="0" distB="0" distL="114300" distR="114300" simplePos="0" relativeHeight="251658752" behindDoc="1" locked="0" layoutInCell="1" allowOverlap="1" wp14:anchorId="7EF304B6" wp14:editId="4C08B5AC">
          <wp:simplePos x="0" y="0"/>
          <wp:positionH relativeFrom="column">
            <wp:posOffset>-1295400</wp:posOffset>
          </wp:positionH>
          <wp:positionV relativeFrom="paragraph">
            <wp:posOffset>101600</wp:posOffset>
          </wp:positionV>
          <wp:extent cx="7289800" cy="271145"/>
          <wp:effectExtent l="0" t="0" r="6350" b="0"/>
          <wp:wrapThrough wrapText="bothSides">
            <wp:wrapPolygon edited="0">
              <wp:start x="0" y="0"/>
              <wp:lineTo x="0" y="18211"/>
              <wp:lineTo x="21562" y="18211"/>
              <wp:lineTo x="21562" y="0"/>
              <wp:lineTo x="0" y="0"/>
            </wp:wrapPolygon>
          </wp:wrapThrough>
          <wp:docPr id="5" name="Bild 26" descr="Beskrivning: Brevpapper_Sven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descr="Beskrivning: Brevpapper_Svensk"/>
                  <pic:cNvPicPr>
                    <a:picLocks noChangeAspect="1" noChangeArrowheads="1"/>
                  </pic:cNvPicPr>
                </pic:nvPicPr>
                <pic:blipFill>
                  <a:blip r:embed="rId1">
                    <a:extLst>
                      <a:ext uri="{28A0092B-C50C-407E-A947-70E740481C1C}">
                        <a14:useLocalDpi xmlns:a14="http://schemas.microsoft.com/office/drawing/2010/main" val="0"/>
                      </a:ext>
                    </a:extLst>
                  </a:blip>
                  <a:srcRect b="56429"/>
                  <a:stretch>
                    <a:fillRect/>
                  </a:stretch>
                </pic:blipFill>
                <pic:spPr bwMode="auto">
                  <a:xfrm>
                    <a:off x="0" y="0"/>
                    <a:ext cx="7289800" cy="271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6FA493" w14:textId="77777777" w:rsidR="00562611" w:rsidRPr="002771D1" w:rsidRDefault="00562611" w:rsidP="009C1B40">
    <w:pPr>
      <w:pStyle w:val="Sidfot"/>
      <w:ind w:left="-1134"/>
      <w:jc w:val="center"/>
      <w:rPr>
        <w:rFonts w:ascii="Centaur" w:hAnsi="Centau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266C6" w14:textId="77777777" w:rsidR="00562611" w:rsidRPr="00544B65" w:rsidRDefault="00C334FF" w:rsidP="009B6550">
    <w:pPr>
      <w:tabs>
        <w:tab w:val="left" w:pos="2835"/>
      </w:tabs>
      <w:spacing w:after="0" w:line="240" w:lineRule="exact"/>
      <w:ind w:left="-567"/>
      <w:jc w:val="center"/>
      <w:rPr>
        <w:rFonts w:ascii="Arial" w:hAnsi="Arial" w:cs="Arial"/>
        <w:sz w:val="18"/>
        <w:szCs w:val="18"/>
      </w:rPr>
    </w:pPr>
    <w:r>
      <w:rPr>
        <w:noProof/>
        <w:sz w:val="18"/>
        <w:szCs w:val="18"/>
        <w:lang w:eastAsia="sv-SE"/>
      </w:rPr>
      <w:drawing>
        <wp:anchor distT="0" distB="0" distL="114300" distR="114300" simplePos="0" relativeHeight="251659776" behindDoc="1" locked="0" layoutInCell="1" allowOverlap="1" wp14:anchorId="606FA30E" wp14:editId="35CF2774">
          <wp:simplePos x="0" y="0"/>
          <wp:positionH relativeFrom="page">
            <wp:posOffset>144145</wp:posOffset>
          </wp:positionH>
          <wp:positionV relativeFrom="page">
            <wp:posOffset>9649460</wp:posOffset>
          </wp:positionV>
          <wp:extent cx="7289800" cy="207010"/>
          <wp:effectExtent l="0" t="0" r="6350" b="2540"/>
          <wp:wrapThrough wrapText="bothSides">
            <wp:wrapPolygon edited="0">
              <wp:start x="0" y="0"/>
              <wp:lineTo x="0" y="19877"/>
              <wp:lineTo x="21562" y="19877"/>
              <wp:lineTo x="21562" y="0"/>
              <wp:lineTo x="0" y="0"/>
            </wp:wrapPolygon>
          </wp:wrapThrough>
          <wp:docPr id="1"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0" cy="20701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611" w:rsidRPr="00544B65">
      <w:rPr>
        <w:rFonts w:ascii="Arial" w:hAnsi="Arial" w:cs="Arial"/>
        <w:sz w:val="18"/>
        <w:szCs w:val="18"/>
      </w:rPr>
      <w:t>Box 70483, 107 26 Stockholm</w:t>
    </w:r>
    <w:r w:rsidR="00A868F3" w:rsidRPr="00544B65">
      <w:rPr>
        <w:rFonts w:ascii="Arial" w:hAnsi="Arial" w:cs="Arial"/>
        <w:sz w:val="18"/>
        <w:szCs w:val="18"/>
      </w:rPr>
      <w:t xml:space="preserve">   Besöksadress: </w:t>
    </w:r>
    <w:r w:rsidR="00562611" w:rsidRPr="00544B65">
      <w:rPr>
        <w:rFonts w:ascii="Arial" w:hAnsi="Arial" w:cs="Arial"/>
        <w:sz w:val="18"/>
        <w:szCs w:val="18"/>
      </w:rPr>
      <w:t>Kungsbron 1, G7</w:t>
    </w:r>
  </w:p>
  <w:p w14:paraId="0BED6FA8" w14:textId="77777777" w:rsidR="00562611" w:rsidRPr="00544B65" w:rsidRDefault="00A868F3" w:rsidP="009B6550">
    <w:pPr>
      <w:tabs>
        <w:tab w:val="left" w:pos="2835"/>
      </w:tabs>
      <w:spacing w:after="0" w:line="240" w:lineRule="exact"/>
      <w:ind w:left="-567"/>
      <w:jc w:val="center"/>
      <w:rPr>
        <w:rFonts w:ascii="Arial" w:hAnsi="Arial" w:cs="Arial"/>
        <w:sz w:val="18"/>
        <w:szCs w:val="18"/>
      </w:rPr>
    </w:pPr>
    <w:r w:rsidRPr="00544B65">
      <w:rPr>
        <w:rFonts w:ascii="Arial" w:hAnsi="Arial" w:cs="Arial"/>
        <w:sz w:val="18"/>
        <w:szCs w:val="18"/>
      </w:rPr>
      <w:t xml:space="preserve">Tel: </w:t>
    </w:r>
    <w:r w:rsidR="00562611" w:rsidRPr="00544B65">
      <w:rPr>
        <w:rFonts w:ascii="Arial" w:hAnsi="Arial" w:cs="Arial"/>
        <w:sz w:val="18"/>
        <w:szCs w:val="18"/>
      </w:rPr>
      <w:t>08-505 816 00</w:t>
    </w:r>
    <w:r w:rsidRPr="00544B65">
      <w:rPr>
        <w:rFonts w:ascii="Arial" w:hAnsi="Arial" w:cs="Arial"/>
        <w:sz w:val="18"/>
        <w:szCs w:val="18"/>
      </w:rPr>
      <w:t xml:space="preserve">   E-post: </w:t>
    </w:r>
    <w:r w:rsidR="009B55C1" w:rsidRPr="00544B65">
      <w:rPr>
        <w:rFonts w:ascii="Arial" w:hAnsi="Arial" w:cs="Arial"/>
        <w:sz w:val="18"/>
        <w:szCs w:val="18"/>
      </w:rPr>
      <w:t>info</w:t>
    </w:r>
    <w:r w:rsidR="00562611" w:rsidRPr="00544B65">
      <w:rPr>
        <w:rFonts w:ascii="Arial" w:hAnsi="Arial" w:cs="Arial"/>
        <w:sz w:val="18"/>
        <w:szCs w:val="18"/>
      </w:rPr>
      <w:t>@strat</w:t>
    </w:r>
    <w:r w:rsidR="00634473">
      <w:rPr>
        <w:rFonts w:ascii="Arial" w:hAnsi="Arial" w:cs="Arial"/>
        <w:sz w:val="18"/>
        <w:szCs w:val="18"/>
      </w:rPr>
      <w:t>egiska</w:t>
    </w:r>
    <w:r w:rsidR="00562611" w:rsidRPr="00544B65">
      <w:rPr>
        <w:rFonts w:ascii="Arial" w:hAnsi="Arial" w:cs="Arial"/>
        <w:sz w:val="18"/>
        <w:szCs w:val="18"/>
      </w:rPr>
      <w:t>.se   www.strat</w:t>
    </w:r>
    <w:r w:rsidR="00634473">
      <w:rPr>
        <w:rFonts w:ascii="Arial" w:hAnsi="Arial" w:cs="Arial"/>
        <w:sz w:val="18"/>
        <w:szCs w:val="18"/>
      </w:rPr>
      <w:t>egiska</w:t>
    </w:r>
    <w:r w:rsidR="00562611" w:rsidRPr="00544B65">
      <w:rPr>
        <w:rFonts w:ascii="Arial" w:hAnsi="Arial" w:cs="Arial"/>
        <w:sz w:val="18"/>
        <w:szCs w:val="18"/>
      </w:rPr>
      <w:t>.se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A3E1" w14:textId="77777777" w:rsidR="00C72E93" w:rsidRDefault="00C72E93" w:rsidP="009C1B40">
      <w:pPr>
        <w:spacing w:after="0" w:line="240" w:lineRule="auto"/>
      </w:pPr>
      <w:r>
        <w:separator/>
      </w:r>
    </w:p>
  </w:footnote>
  <w:footnote w:type="continuationSeparator" w:id="0">
    <w:p w14:paraId="2EAE3067" w14:textId="77777777" w:rsidR="00C72E93" w:rsidRDefault="00C72E93" w:rsidP="009C1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93BD7" w14:textId="77777777" w:rsidR="00562611" w:rsidRDefault="00562611">
    <w:pPr>
      <w:pStyle w:val="Sidhuvud"/>
    </w:pPr>
  </w:p>
  <w:p w14:paraId="0C19763C" w14:textId="77777777" w:rsidR="00562611" w:rsidRDefault="005626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53AF" w14:textId="77777777" w:rsidR="00562611" w:rsidRDefault="00C334FF">
    <w:pPr>
      <w:pStyle w:val="Sidhuvud"/>
    </w:pPr>
    <w:r>
      <w:rPr>
        <w:noProof/>
        <w:lang w:eastAsia="sv-SE"/>
      </w:rPr>
      <mc:AlternateContent>
        <mc:Choice Requires="wps">
          <w:drawing>
            <wp:anchor distT="0" distB="0" distL="114300" distR="114300" simplePos="0" relativeHeight="251656704" behindDoc="0" locked="0" layoutInCell="1" allowOverlap="1" wp14:anchorId="052E758F" wp14:editId="05E54B11">
              <wp:simplePos x="0" y="0"/>
              <wp:positionH relativeFrom="page">
                <wp:posOffset>4318000</wp:posOffset>
              </wp:positionH>
              <wp:positionV relativeFrom="page">
                <wp:posOffset>539750</wp:posOffset>
              </wp:positionV>
              <wp:extent cx="2552700" cy="628650"/>
              <wp:effectExtent l="0" t="0" r="0" b="0"/>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11EC4" w14:textId="5D79A489" w:rsidR="004D7E10" w:rsidRDefault="007E7E5B" w:rsidP="00A2093C">
                          <w:pPr>
                            <w:rPr>
                              <w:rFonts w:ascii="Arial" w:hAnsi="Arial" w:cs="Arial"/>
                              <w:b/>
                              <w:bCs/>
                              <w:lang w:val="en-US"/>
                            </w:rPr>
                          </w:pPr>
                          <w:r>
                            <w:rPr>
                              <w:rFonts w:ascii="Arial" w:hAnsi="Arial" w:cs="Arial"/>
                              <w:lang w:val="en-US"/>
                            </w:rPr>
                            <w:t>10 November, 2025</w:t>
                          </w:r>
                        </w:p>
                        <w:p w14:paraId="699C6A09" w14:textId="0BD34BAF" w:rsidR="004D7E10" w:rsidRPr="004D7E10" w:rsidRDefault="004D7E10" w:rsidP="00A2093C">
                          <w:pPr>
                            <w:rPr>
                              <w:rFonts w:ascii="Arial" w:hAnsi="Arial" w:cs="Arial"/>
                              <w:lang w:val="en-US"/>
                            </w:rPr>
                          </w:pPr>
                          <w:r>
                            <w:rPr>
                              <w:rFonts w:ascii="Arial" w:hAnsi="Arial" w:cs="Arial"/>
                              <w:b/>
                              <w:bCs/>
                              <w:lang w:val="en-US"/>
                            </w:rPr>
                            <w:tab/>
                          </w:r>
                          <w:r>
                            <w:rPr>
                              <w:rFonts w:ascii="Arial" w:hAnsi="Arial" w:cs="Arial"/>
                              <w:b/>
                              <w:bCs/>
                              <w:lang w:val="en-US"/>
                            </w:rPr>
                            <w:tab/>
                          </w:r>
                        </w:p>
                        <w:p w14:paraId="392FCA91" w14:textId="77777777" w:rsidR="00562611" w:rsidRPr="005965CB" w:rsidRDefault="00A2093C" w:rsidP="00F376B3">
                          <w:pPr>
                            <w:rPr>
                              <w:rFonts w:ascii="Arial" w:hAnsi="Arial" w:cs="Arial"/>
                              <w:sz w:val="18"/>
                              <w:szCs w:val="18"/>
                              <w:lang w:val="en-US"/>
                            </w:rPr>
                          </w:pPr>
                          <w:r>
                            <w:rPr>
                              <w:rFonts w:ascii="Arial" w:hAnsi="Arial" w:cs="Arial"/>
                              <w:sz w:val="18"/>
                              <w:szCs w:val="18"/>
                              <w:lang w:val="en-US"/>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E758F" id="_x0000_t202" coordsize="21600,21600" o:spt="202" path="m,l,21600r21600,l21600,xe">
              <v:stroke joinstyle="miter"/>
              <v:path gradientshapeok="t" o:connecttype="rect"/>
            </v:shapetype>
            <v:shape id="Text Box 11" o:spid="_x0000_s1026" type="#_x0000_t202" style="position:absolute;margin-left:340pt;margin-top:42.5pt;width:201pt;height:4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" filled="f" stroked="f">
              <v:textbox>
                <w:txbxContent>
                  <w:p w14:paraId="7E911EC4" w14:textId="5D79A489" w:rsidR="004D7E10" w:rsidRDefault="007E7E5B" w:rsidP="00A2093C">
                    <w:pPr>
                      <w:rPr>
                        <w:rFonts w:ascii="Arial" w:hAnsi="Arial" w:cs="Arial"/>
                        <w:b/>
                        <w:bCs/>
                        <w:lang w:val="en-US"/>
                      </w:rPr>
                    </w:pPr>
                    <w:r>
                      <w:rPr>
                        <w:rFonts w:ascii="Arial" w:hAnsi="Arial" w:cs="Arial"/>
                        <w:lang w:val="en-US"/>
                      </w:rPr>
                      <w:t>10 November, 2025</w:t>
                    </w:r>
                  </w:p>
                  <w:p w14:paraId="699C6A09" w14:textId="0BD34BAF" w:rsidR="004D7E10" w:rsidRPr="004D7E10" w:rsidRDefault="004D7E10" w:rsidP="00A2093C">
                    <w:pPr>
                      <w:rPr>
                        <w:rFonts w:ascii="Arial" w:hAnsi="Arial" w:cs="Arial"/>
                        <w:lang w:val="en-US"/>
                      </w:rPr>
                    </w:pPr>
                    <w:r>
                      <w:rPr>
                        <w:rFonts w:ascii="Arial" w:hAnsi="Arial" w:cs="Arial"/>
                        <w:b/>
                        <w:bCs/>
                        <w:lang w:val="en-US"/>
                      </w:rPr>
                      <w:tab/>
                    </w:r>
                    <w:r>
                      <w:rPr>
                        <w:rFonts w:ascii="Arial" w:hAnsi="Arial" w:cs="Arial"/>
                        <w:b/>
                        <w:bCs/>
                        <w:lang w:val="en-US"/>
                      </w:rPr>
                      <w:tab/>
                    </w:r>
                  </w:p>
                  <w:p w14:paraId="392FCA91" w14:textId="77777777" w:rsidR="00562611" w:rsidRPr="005965CB" w:rsidRDefault="00A2093C" w:rsidP="00F376B3">
                    <w:pPr>
                      <w:rPr>
                        <w:rFonts w:ascii="Arial" w:hAnsi="Arial" w:cs="Arial"/>
                        <w:sz w:val="18"/>
                        <w:szCs w:val="18"/>
                        <w:lang w:val="en-US"/>
                      </w:rPr>
                    </w:pPr>
                    <w:r>
                      <w:rPr>
                        <w:rFonts w:ascii="Arial" w:hAnsi="Arial" w:cs="Arial"/>
                        <w:sz w:val="18"/>
                        <w:szCs w:val="18"/>
                        <w:lang w:val="en-US"/>
                      </w:rPr>
                      <w:tab/>
                    </w:r>
                  </w:p>
                </w:txbxContent>
              </v:textbox>
              <w10:wrap type="square" anchorx="page" anchory="page"/>
            </v:shape>
          </w:pict>
        </mc:Fallback>
      </mc:AlternateContent>
    </w:r>
    <w:r>
      <w:rPr>
        <w:noProof/>
        <w:lang w:eastAsia="sv-SE"/>
      </w:rPr>
      <w:drawing>
        <wp:anchor distT="0" distB="0" distL="114300" distR="114300" simplePos="0" relativeHeight="251657728" behindDoc="1" locked="0" layoutInCell="1" allowOverlap="1" wp14:anchorId="2F49EC86" wp14:editId="420390F8">
          <wp:simplePos x="0" y="0"/>
          <wp:positionH relativeFrom="column">
            <wp:posOffset>6301105</wp:posOffset>
          </wp:positionH>
          <wp:positionV relativeFrom="paragraph">
            <wp:posOffset>5016500</wp:posOffset>
          </wp:positionV>
          <wp:extent cx="1746250" cy="1438910"/>
          <wp:effectExtent l="0" t="0" r="6350" b="8890"/>
          <wp:wrapNone/>
          <wp:docPr id="3" name="Bild 21" descr="Beskrivning: SSF_emblemGB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1" descr="Beskrivning: SSF_emblemGB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0" cy="1438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v-SE"/>
      </w:rPr>
      <w:drawing>
        <wp:anchor distT="0" distB="0" distL="114300" distR="114300" simplePos="0" relativeHeight="251655680" behindDoc="1" locked="1" layoutInCell="1" allowOverlap="1" wp14:anchorId="1DDD4E17" wp14:editId="4E099395">
          <wp:simplePos x="0" y="0"/>
          <wp:positionH relativeFrom="column">
            <wp:posOffset>-911225</wp:posOffset>
          </wp:positionH>
          <wp:positionV relativeFrom="paragraph">
            <wp:posOffset>93980</wp:posOffset>
          </wp:positionV>
          <wp:extent cx="1670685" cy="1439545"/>
          <wp:effectExtent l="0" t="0" r="5715" b="8255"/>
          <wp:wrapNone/>
          <wp:docPr id="2" name="Picture 1" descr="Beskrivning: SSF_emblemS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krivning: SSF_emblemSE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0685" cy="1439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EA37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5014D9"/>
    <w:multiLevelType w:val="hybridMultilevel"/>
    <w:tmpl w:val="0C6C08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30769D"/>
    <w:multiLevelType w:val="hybridMultilevel"/>
    <w:tmpl w:val="78340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900750A"/>
    <w:multiLevelType w:val="hybridMultilevel"/>
    <w:tmpl w:val="BDDAEB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AFF7B05"/>
    <w:multiLevelType w:val="hybridMultilevel"/>
    <w:tmpl w:val="A26457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70370266">
    <w:abstractNumId w:val="0"/>
  </w:num>
  <w:num w:numId="2" w16cid:durableId="1033187504">
    <w:abstractNumId w:val="1"/>
  </w:num>
  <w:num w:numId="3" w16cid:durableId="67118286">
    <w:abstractNumId w:val="2"/>
  </w:num>
  <w:num w:numId="4" w16cid:durableId="939534567">
    <w:abstractNumId w:val="4"/>
  </w:num>
  <w:num w:numId="5" w16cid:durableId="1927301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79"/>
    <w:rsid w:val="0000735E"/>
    <w:rsid w:val="0002127A"/>
    <w:rsid w:val="000333C8"/>
    <w:rsid w:val="00042195"/>
    <w:rsid w:val="00052579"/>
    <w:rsid w:val="00092CCF"/>
    <w:rsid w:val="000C10A8"/>
    <w:rsid w:val="000D6F2E"/>
    <w:rsid w:val="000E101F"/>
    <w:rsid w:val="000F7D4F"/>
    <w:rsid w:val="00104D0C"/>
    <w:rsid w:val="001553CB"/>
    <w:rsid w:val="00156D9A"/>
    <w:rsid w:val="001A3D5B"/>
    <w:rsid w:val="002161D4"/>
    <w:rsid w:val="0022663A"/>
    <w:rsid w:val="00232FAD"/>
    <w:rsid w:val="002451B4"/>
    <w:rsid w:val="002455B7"/>
    <w:rsid w:val="002771D1"/>
    <w:rsid w:val="002B1BC4"/>
    <w:rsid w:val="002D5E73"/>
    <w:rsid w:val="002F0208"/>
    <w:rsid w:val="00317817"/>
    <w:rsid w:val="00331C93"/>
    <w:rsid w:val="003363A2"/>
    <w:rsid w:val="00336E0E"/>
    <w:rsid w:val="00341F33"/>
    <w:rsid w:val="00385999"/>
    <w:rsid w:val="0038673D"/>
    <w:rsid w:val="00390AF1"/>
    <w:rsid w:val="003A4BE0"/>
    <w:rsid w:val="003B794E"/>
    <w:rsid w:val="003C6092"/>
    <w:rsid w:val="003E22EC"/>
    <w:rsid w:val="003E7103"/>
    <w:rsid w:val="003E7E5C"/>
    <w:rsid w:val="003F7F1B"/>
    <w:rsid w:val="00423C02"/>
    <w:rsid w:val="0042547A"/>
    <w:rsid w:val="0043477C"/>
    <w:rsid w:val="0045169D"/>
    <w:rsid w:val="00455410"/>
    <w:rsid w:val="00483EF1"/>
    <w:rsid w:val="00486AD2"/>
    <w:rsid w:val="00491742"/>
    <w:rsid w:val="004A479C"/>
    <w:rsid w:val="004C0D53"/>
    <w:rsid w:val="004D7E10"/>
    <w:rsid w:val="00525B1C"/>
    <w:rsid w:val="005327B0"/>
    <w:rsid w:val="005444AA"/>
    <w:rsid w:val="00544B65"/>
    <w:rsid w:val="0054733A"/>
    <w:rsid w:val="00556AB9"/>
    <w:rsid w:val="00562315"/>
    <w:rsid w:val="00562611"/>
    <w:rsid w:val="00564F7F"/>
    <w:rsid w:val="0057077A"/>
    <w:rsid w:val="00572EE9"/>
    <w:rsid w:val="005965CB"/>
    <w:rsid w:val="005E410A"/>
    <w:rsid w:val="005F5342"/>
    <w:rsid w:val="006109A0"/>
    <w:rsid w:val="00634473"/>
    <w:rsid w:val="00646344"/>
    <w:rsid w:val="00657A75"/>
    <w:rsid w:val="006B555F"/>
    <w:rsid w:val="006C56A1"/>
    <w:rsid w:val="006C6C68"/>
    <w:rsid w:val="006D3F11"/>
    <w:rsid w:val="007014B0"/>
    <w:rsid w:val="0073052A"/>
    <w:rsid w:val="007317FA"/>
    <w:rsid w:val="00733BCF"/>
    <w:rsid w:val="007709D4"/>
    <w:rsid w:val="00774768"/>
    <w:rsid w:val="007D3DAC"/>
    <w:rsid w:val="007D6140"/>
    <w:rsid w:val="007E7E5B"/>
    <w:rsid w:val="0080225C"/>
    <w:rsid w:val="00802DBB"/>
    <w:rsid w:val="008074F7"/>
    <w:rsid w:val="00884B28"/>
    <w:rsid w:val="008A62B8"/>
    <w:rsid w:val="008C00D9"/>
    <w:rsid w:val="009476B2"/>
    <w:rsid w:val="00947800"/>
    <w:rsid w:val="00953171"/>
    <w:rsid w:val="00963D33"/>
    <w:rsid w:val="009742E1"/>
    <w:rsid w:val="009B55C1"/>
    <w:rsid w:val="009B6550"/>
    <w:rsid w:val="009B66AF"/>
    <w:rsid w:val="009C1B40"/>
    <w:rsid w:val="009C263C"/>
    <w:rsid w:val="009D5544"/>
    <w:rsid w:val="009D6577"/>
    <w:rsid w:val="00A14071"/>
    <w:rsid w:val="00A2093C"/>
    <w:rsid w:val="00A24592"/>
    <w:rsid w:val="00A25457"/>
    <w:rsid w:val="00A32C6A"/>
    <w:rsid w:val="00A646FA"/>
    <w:rsid w:val="00A821A9"/>
    <w:rsid w:val="00A865AD"/>
    <w:rsid w:val="00A868F3"/>
    <w:rsid w:val="00AE2B56"/>
    <w:rsid w:val="00AF4E4E"/>
    <w:rsid w:val="00B076E3"/>
    <w:rsid w:val="00B25676"/>
    <w:rsid w:val="00B265DC"/>
    <w:rsid w:val="00B35AA7"/>
    <w:rsid w:val="00B6191B"/>
    <w:rsid w:val="00B65F3C"/>
    <w:rsid w:val="00B663C7"/>
    <w:rsid w:val="00B74989"/>
    <w:rsid w:val="00BC3192"/>
    <w:rsid w:val="00BD0E53"/>
    <w:rsid w:val="00BD258D"/>
    <w:rsid w:val="00BF1C73"/>
    <w:rsid w:val="00C24622"/>
    <w:rsid w:val="00C27A53"/>
    <w:rsid w:val="00C334FF"/>
    <w:rsid w:val="00C649F5"/>
    <w:rsid w:val="00C66088"/>
    <w:rsid w:val="00C72E93"/>
    <w:rsid w:val="00C94D07"/>
    <w:rsid w:val="00CA7153"/>
    <w:rsid w:val="00CB7B48"/>
    <w:rsid w:val="00CC1DAB"/>
    <w:rsid w:val="00CC4F01"/>
    <w:rsid w:val="00CE78F2"/>
    <w:rsid w:val="00CE7995"/>
    <w:rsid w:val="00D022CB"/>
    <w:rsid w:val="00D24D88"/>
    <w:rsid w:val="00D35B9F"/>
    <w:rsid w:val="00D47FBE"/>
    <w:rsid w:val="00D76243"/>
    <w:rsid w:val="00D81B23"/>
    <w:rsid w:val="00E453C6"/>
    <w:rsid w:val="00E50D81"/>
    <w:rsid w:val="00E629C7"/>
    <w:rsid w:val="00E6416D"/>
    <w:rsid w:val="00E72B87"/>
    <w:rsid w:val="00E84B49"/>
    <w:rsid w:val="00EA6C01"/>
    <w:rsid w:val="00ED5275"/>
    <w:rsid w:val="00EF3D1F"/>
    <w:rsid w:val="00EF4E7A"/>
    <w:rsid w:val="00EF651D"/>
    <w:rsid w:val="00F02F6F"/>
    <w:rsid w:val="00F1265E"/>
    <w:rsid w:val="00F17F01"/>
    <w:rsid w:val="00F376B3"/>
    <w:rsid w:val="00F7762B"/>
    <w:rsid w:val="00F80550"/>
    <w:rsid w:val="00FD443E"/>
    <w:rsid w:val="00FE0743"/>
    <w:rsid w:val="00FE2222"/>
    <w:rsid w:val="00FF247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8AB1D"/>
  <w14:defaultImageDpi w14:val="300"/>
  <w15:docId w15:val="{495B95BC-D528-4488-823E-2E6DEBDC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5E"/>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161D4"/>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2161D4"/>
    <w:rPr>
      <w:rFonts w:ascii="Tahoma" w:hAnsi="Tahoma" w:cs="Tahoma"/>
      <w:sz w:val="16"/>
      <w:szCs w:val="16"/>
    </w:rPr>
  </w:style>
  <w:style w:type="character" w:customStyle="1" w:styleId="Mellanmrktrutnt11">
    <w:name w:val="Mellanmörkt rutnät 11"/>
    <w:uiPriority w:val="99"/>
    <w:semiHidden/>
    <w:rsid w:val="00B663C7"/>
    <w:rPr>
      <w:color w:val="808080"/>
    </w:rPr>
  </w:style>
  <w:style w:type="table" w:styleId="Tabellrutnt">
    <w:name w:val="Table Grid"/>
    <w:basedOn w:val="Normaltabell"/>
    <w:uiPriority w:val="59"/>
    <w:rsid w:val="00B663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99"/>
    <w:unhideWhenUsed/>
    <w:rsid w:val="009C1B4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C1B40"/>
  </w:style>
  <w:style w:type="paragraph" w:styleId="Sidfot">
    <w:name w:val="footer"/>
    <w:basedOn w:val="Normal"/>
    <w:link w:val="SidfotChar"/>
    <w:uiPriority w:val="99"/>
    <w:unhideWhenUsed/>
    <w:rsid w:val="009C1B4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C1B40"/>
  </w:style>
  <w:style w:type="character" w:styleId="Hyperlnk">
    <w:name w:val="Hyperlink"/>
    <w:uiPriority w:val="99"/>
    <w:unhideWhenUsed/>
    <w:rsid w:val="009C1B40"/>
    <w:rPr>
      <w:color w:val="0000FF"/>
      <w:u w:val="single"/>
    </w:rPr>
  </w:style>
  <w:style w:type="paragraph" w:styleId="Revision">
    <w:name w:val="Revision"/>
    <w:hidden/>
    <w:uiPriority w:val="99"/>
    <w:semiHidden/>
    <w:rsid w:val="00052579"/>
    <w:rPr>
      <w:sz w:val="22"/>
      <w:szCs w:val="22"/>
      <w:lang w:eastAsia="en-US"/>
    </w:rPr>
  </w:style>
  <w:style w:type="paragraph" w:styleId="Liststycke">
    <w:name w:val="List Paragraph"/>
    <w:basedOn w:val="Normal"/>
    <w:uiPriority w:val="34"/>
    <w:qFormat/>
    <w:rsid w:val="00042195"/>
    <w:pPr>
      <w:ind w:left="720"/>
      <w:contextualSpacing/>
    </w:pPr>
  </w:style>
  <w:style w:type="character" w:styleId="Kommentarsreferens">
    <w:name w:val="annotation reference"/>
    <w:basedOn w:val="Standardstycketeckensnitt"/>
    <w:uiPriority w:val="99"/>
    <w:semiHidden/>
    <w:unhideWhenUsed/>
    <w:rsid w:val="005E410A"/>
    <w:rPr>
      <w:sz w:val="16"/>
      <w:szCs w:val="16"/>
    </w:rPr>
  </w:style>
  <w:style w:type="paragraph" w:styleId="Kommentarer">
    <w:name w:val="annotation text"/>
    <w:basedOn w:val="Normal"/>
    <w:link w:val="KommentarerChar"/>
    <w:uiPriority w:val="99"/>
    <w:unhideWhenUsed/>
    <w:rsid w:val="005E410A"/>
    <w:pPr>
      <w:spacing w:line="240" w:lineRule="auto"/>
    </w:pPr>
    <w:rPr>
      <w:sz w:val="20"/>
      <w:szCs w:val="20"/>
    </w:rPr>
  </w:style>
  <w:style w:type="character" w:customStyle="1" w:styleId="KommentarerChar">
    <w:name w:val="Kommentarer Char"/>
    <w:basedOn w:val="Standardstycketeckensnitt"/>
    <w:link w:val="Kommentarer"/>
    <w:uiPriority w:val="99"/>
    <w:rsid w:val="005E410A"/>
    <w:rPr>
      <w:lang w:eastAsia="en-US"/>
    </w:rPr>
  </w:style>
  <w:style w:type="paragraph" w:styleId="Kommentarsmne">
    <w:name w:val="annotation subject"/>
    <w:basedOn w:val="Kommentarer"/>
    <w:next w:val="Kommentarer"/>
    <w:link w:val="KommentarsmneChar"/>
    <w:uiPriority w:val="99"/>
    <w:semiHidden/>
    <w:unhideWhenUsed/>
    <w:rsid w:val="005E410A"/>
    <w:rPr>
      <w:b/>
      <w:bCs/>
    </w:rPr>
  </w:style>
  <w:style w:type="character" w:customStyle="1" w:styleId="KommentarsmneChar">
    <w:name w:val="Kommentarsämne Char"/>
    <w:basedOn w:val="KommentarerChar"/>
    <w:link w:val="Kommentarsmne"/>
    <w:uiPriority w:val="99"/>
    <w:semiHidden/>
    <w:rsid w:val="005E410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40816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s5.forg.se\MallarSSF\Workgroup\BrevmallSSF_2014_S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472E0-711D-47CD-B7D9-5A3B134CAC76}">
  <ds:schemaRefs>
    <ds:schemaRef ds:uri="http://schemas.openxmlformats.org/officeDocument/2006/bibliography"/>
  </ds:schemaRefs>
</ds:datastoreItem>
</file>

<file path=docMetadata/LabelInfo.xml><?xml version="1.0" encoding="utf-8"?>
<clbl:labelList xmlns:clbl="http://schemas.microsoft.com/office/2020/mipLabelMetadata">
  <clbl:label id="{4b552844-3bd0-4e19-bfd3-a566ea76a7b6}" enabled="0" method="" siteId="{4b552844-3bd0-4e19-bfd3-a566ea76a7b6}" removed="1"/>
</clbl:labelList>
</file>

<file path=docProps/app.xml><?xml version="1.0" encoding="utf-8"?>
<Properties xmlns="http://schemas.openxmlformats.org/officeDocument/2006/extended-properties" xmlns:vt="http://schemas.openxmlformats.org/officeDocument/2006/docPropsVTypes">
  <Template>BrevmallSSF_2014_SV</Template>
  <TotalTime>0</TotalTime>
  <Pages>3</Pages>
  <Words>950</Words>
  <Characters>5037</Characters>
  <Application>Microsoft Office Word</Application>
  <DocSecurity>0</DocSecurity>
  <Lines>41</Lines>
  <Paragraphs>11</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Stendahls.net</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Amorim</dc:creator>
  <cp:lastModifiedBy>Joakim Amorim</cp:lastModifiedBy>
  <cp:revision>15</cp:revision>
  <cp:lastPrinted>2014-09-15T12:51:00Z</cp:lastPrinted>
  <dcterms:created xsi:type="dcterms:W3CDTF">2025-11-10T12:28:00Z</dcterms:created>
  <dcterms:modified xsi:type="dcterms:W3CDTF">2025-11-11T08:39:00Z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4096</vt:i4>
  </property>
</Properties>
</file>