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30CE4" w14:textId="77777777" w:rsidR="00B64832" w:rsidRPr="002E1FA0" w:rsidRDefault="002E1FA0">
      <w:pPr>
        <w:rPr>
          <w:b/>
          <w:sz w:val="32"/>
        </w:rPr>
      </w:pPr>
      <w:r w:rsidRPr="002E1FA0">
        <w:rPr>
          <w:b/>
          <w:sz w:val="32"/>
        </w:rPr>
        <w:t>Forum för forskningskomm</w:t>
      </w:r>
      <w:r w:rsidR="00B64832" w:rsidRPr="002E1FA0">
        <w:rPr>
          <w:b/>
          <w:sz w:val="32"/>
        </w:rPr>
        <w:t xml:space="preserve">unikation </w:t>
      </w:r>
    </w:p>
    <w:p w14:paraId="0E326EFB" w14:textId="77777777" w:rsidR="002E1FA0" w:rsidRDefault="002E1FA0" w:rsidP="002E1FA0">
      <w:pPr>
        <w:rPr>
          <w:b/>
          <w:sz w:val="32"/>
        </w:rPr>
      </w:pPr>
      <w:r w:rsidRPr="002E1FA0">
        <w:rPr>
          <w:b/>
          <w:sz w:val="32"/>
        </w:rPr>
        <w:t>Program 1</w:t>
      </w:r>
      <w:r w:rsidR="004F0BFD">
        <w:rPr>
          <w:b/>
          <w:sz w:val="32"/>
        </w:rPr>
        <w:t>3</w:t>
      </w:r>
      <w:r w:rsidRPr="002E1FA0">
        <w:rPr>
          <w:b/>
          <w:sz w:val="32"/>
        </w:rPr>
        <w:t xml:space="preserve"> april 201</w:t>
      </w:r>
      <w:r w:rsidR="004F0BFD">
        <w:rPr>
          <w:b/>
          <w:sz w:val="32"/>
        </w:rPr>
        <w:t>6</w:t>
      </w:r>
    </w:p>
    <w:p w14:paraId="3FD85918" w14:textId="77777777" w:rsidR="002E1FA0" w:rsidRDefault="002E1FA0"/>
    <w:p w14:paraId="69DEB340" w14:textId="77777777" w:rsidR="00B64832" w:rsidRDefault="00B64832"/>
    <w:p w14:paraId="1F8F8DAC" w14:textId="77777777" w:rsidR="004F0BFD" w:rsidRPr="004F0BFD" w:rsidRDefault="004F0BFD" w:rsidP="004F0BFD">
      <w:pPr>
        <w:rPr>
          <w:b/>
          <w:sz w:val="28"/>
        </w:rPr>
      </w:pPr>
      <w:r w:rsidRPr="004F0BFD">
        <w:rPr>
          <w:b/>
          <w:bCs/>
          <w:sz w:val="28"/>
        </w:rPr>
        <w:t>Forskningskommunikation i utveckling</w:t>
      </w:r>
      <w:r>
        <w:rPr>
          <w:b/>
          <w:sz w:val="28"/>
        </w:rPr>
        <w:t xml:space="preserve"> – </w:t>
      </w:r>
      <w:r w:rsidRPr="004F0BFD">
        <w:rPr>
          <w:b/>
          <w:bCs/>
          <w:sz w:val="28"/>
        </w:rPr>
        <w:t>från information till samverkan</w:t>
      </w:r>
    </w:p>
    <w:p w14:paraId="613AB6C8" w14:textId="77777777" w:rsidR="00B64832" w:rsidRDefault="00B6483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7654"/>
      </w:tblGrid>
      <w:tr w:rsidR="00B64832" w:rsidRPr="002E1FA0" w14:paraId="4918E4BF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482F272" w14:textId="77777777" w:rsidR="00B64832" w:rsidRPr="002E1FA0" w:rsidRDefault="00243861" w:rsidP="00B64832">
            <w:p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12:30</w:t>
            </w: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9BC672" w14:textId="77777777" w:rsidR="00B64832" w:rsidRPr="002E1FA0" w:rsidRDefault="004F0BFD" w:rsidP="00AA0471">
            <w:p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sv-SE"/>
              </w:rPr>
              <w:t>Registrering</w:t>
            </w:r>
          </w:p>
        </w:tc>
      </w:tr>
      <w:tr w:rsidR="00B64832" w:rsidRPr="002E1FA0" w14:paraId="62E6AA25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0C4B5A" w14:textId="00463378" w:rsidR="00B64832" w:rsidRPr="002E1FA0" w:rsidRDefault="00B64832" w:rsidP="00E85C66">
            <w:p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  <w:r w:rsidRPr="002E1FA0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13:00</w:t>
            </w: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E9553DD" w14:textId="77777777" w:rsidR="00B457FC" w:rsidRDefault="004F0BFD" w:rsidP="00B64832">
            <w:pPr>
              <w:rPr>
                <w:rFonts w:asciiTheme="majorHAnsi" w:hAnsiTheme="majorHAnsi"/>
                <w:b/>
                <w:sz w:val="24"/>
                <w:szCs w:val="24"/>
                <w:lang w:eastAsia="sv-S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sv-SE"/>
              </w:rPr>
              <w:t>Välkommen!</w:t>
            </w:r>
            <w:r w:rsidR="00656115">
              <w:rPr>
                <w:rFonts w:asciiTheme="majorHAnsi" w:hAnsiTheme="majorHAnsi"/>
                <w:b/>
                <w:sz w:val="24"/>
                <w:szCs w:val="24"/>
                <w:lang w:eastAsia="sv-SE"/>
              </w:rPr>
              <w:t xml:space="preserve"> </w:t>
            </w:r>
          </w:p>
          <w:p w14:paraId="01B39EFB" w14:textId="25B23318" w:rsidR="004F0BFD" w:rsidRPr="00C050B8" w:rsidRDefault="00656115" w:rsidP="00B64832">
            <w:pPr>
              <w:rPr>
                <w:rFonts w:asciiTheme="majorHAnsi" w:hAnsiTheme="majorHAnsi"/>
                <w:sz w:val="24"/>
                <w:szCs w:val="24"/>
                <w:lang w:eastAsia="sv-SE"/>
              </w:rPr>
            </w:pPr>
            <w:r w:rsidRPr="00C050B8">
              <w:rPr>
                <w:rFonts w:asciiTheme="majorHAnsi" w:hAnsiTheme="majorHAnsi"/>
                <w:b/>
                <w:sz w:val="24"/>
                <w:szCs w:val="24"/>
                <w:lang w:eastAsia="sv-SE"/>
              </w:rPr>
              <w:t>Stefan Örgård</w:t>
            </w:r>
            <w:r w:rsidR="00B457FC" w:rsidRPr="00C050B8">
              <w:rPr>
                <w:rFonts w:asciiTheme="majorHAnsi" w:hAnsiTheme="majorHAnsi"/>
                <w:sz w:val="24"/>
                <w:szCs w:val="24"/>
                <w:lang w:eastAsia="sv-SE"/>
              </w:rPr>
              <w:t>,</w:t>
            </w:r>
            <w:r w:rsidRPr="00C050B8">
              <w:rPr>
                <w:rFonts w:asciiTheme="majorHAnsi" w:hAnsiTheme="majorHAnsi"/>
                <w:sz w:val="24"/>
                <w:szCs w:val="24"/>
                <w:lang w:eastAsia="sv-SE"/>
              </w:rPr>
              <w:t xml:space="preserve"> Vetenskapsfestivalen </w:t>
            </w:r>
          </w:p>
        </w:tc>
      </w:tr>
      <w:tr w:rsidR="00243861" w:rsidRPr="002E1FA0" w14:paraId="5957FB56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61A38AB" w14:textId="77777777" w:rsidR="00243861" w:rsidRPr="002E1FA0" w:rsidRDefault="00243861" w:rsidP="00B64832">
            <w:p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6FCBFD3" w14:textId="77777777" w:rsidR="00243861" w:rsidRDefault="00243861" w:rsidP="00B64832">
            <w:pPr>
              <w:rPr>
                <w:rFonts w:asciiTheme="majorHAnsi" w:hAnsiTheme="majorHAnsi"/>
                <w:b/>
                <w:sz w:val="24"/>
                <w:szCs w:val="24"/>
                <w:lang w:eastAsia="sv-SE"/>
              </w:rPr>
            </w:pPr>
          </w:p>
        </w:tc>
      </w:tr>
      <w:tr w:rsidR="00B64832" w:rsidRPr="002E1FA0" w14:paraId="6A23BE63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F51EB7C" w14:textId="2031248A" w:rsidR="00B64832" w:rsidRPr="002E1FA0" w:rsidRDefault="00B64832" w:rsidP="008614C7">
            <w:p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4C3B456" w14:textId="77777777" w:rsidR="00463380" w:rsidRDefault="004F0BFD">
            <w:pPr>
              <w:rPr>
                <w:rFonts w:asciiTheme="majorHAnsi" w:hAnsiTheme="majorHAnsi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  <w:lang w:eastAsia="sv-SE"/>
              </w:rPr>
              <w:t>Forskningskommunikation i världen – vilka trender ser vi?</w:t>
            </w:r>
          </w:p>
          <w:p w14:paraId="02EA1B3E" w14:textId="70E342C0" w:rsidR="00B64832" w:rsidRPr="00C050B8" w:rsidRDefault="00C050B8" w:rsidP="00C050B8">
            <w:pPr>
              <w:rPr>
                <w:rFonts w:asciiTheme="majorHAnsi" w:hAnsiTheme="majorHAnsi"/>
                <w:sz w:val="24"/>
                <w:szCs w:val="24"/>
                <w:lang w:eastAsia="sv-SE"/>
              </w:rPr>
            </w:pPr>
            <w:r w:rsidRPr="00C050B8">
              <w:rPr>
                <w:rFonts w:asciiTheme="majorHAnsi" w:hAnsiTheme="majorHAnsi"/>
                <w:b/>
                <w:sz w:val="24"/>
                <w:szCs w:val="24"/>
                <w:lang w:eastAsia="sv-SE"/>
              </w:rPr>
              <w:t>Anna Maria Fleetwood</w:t>
            </w:r>
            <w:r w:rsidRPr="00C050B8">
              <w:rPr>
                <w:rFonts w:asciiTheme="majorHAnsi" w:hAnsiTheme="majorHAnsi"/>
                <w:sz w:val="24"/>
                <w:szCs w:val="24"/>
                <w:lang w:eastAsia="sv-SE"/>
              </w:rPr>
              <w:t>, Vetenskapsrådet</w:t>
            </w:r>
          </w:p>
        </w:tc>
      </w:tr>
      <w:tr w:rsidR="008614C7" w:rsidRPr="002E1FA0" w14:paraId="5DAF3916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B3449E7" w14:textId="77777777" w:rsidR="008614C7" w:rsidRDefault="008614C7" w:rsidP="00B457FC">
            <w:p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003D27F" w14:textId="77777777" w:rsidR="008614C7" w:rsidRDefault="008614C7">
            <w:pPr>
              <w:rPr>
                <w:rFonts w:asciiTheme="majorHAnsi" w:hAnsiTheme="majorHAnsi"/>
                <w:b/>
                <w:color w:val="000000"/>
                <w:sz w:val="24"/>
                <w:szCs w:val="24"/>
                <w:lang w:eastAsia="sv-SE"/>
              </w:rPr>
            </w:pPr>
          </w:p>
        </w:tc>
      </w:tr>
      <w:tr w:rsidR="00243861" w:rsidRPr="008614C7" w14:paraId="58599D6E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84BC3E4" w14:textId="1853807A" w:rsidR="00243861" w:rsidRPr="002E1FA0" w:rsidRDefault="00243861">
            <w:p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94CC4C2" w14:textId="1502CD5D" w:rsidR="00C050B8" w:rsidRPr="00C050B8" w:rsidRDefault="00C050B8" w:rsidP="00C050B8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050B8">
              <w:rPr>
                <w:rFonts w:asciiTheme="majorHAnsi" w:hAnsiTheme="majorHAnsi"/>
                <w:b/>
                <w:bCs/>
                <w:sz w:val="24"/>
                <w:szCs w:val="24"/>
              </w:rPr>
              <w:t>Den krävande allmänheten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– v</w:t>
            </w:r>
            <w:r w:rsidRPr="00C050B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ad påverkar forskares attityder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</w:r>
            <w:r w:rsidRPr="00C050B8">
              <w:rPr>
                <w:rFonts w:asciiTheme="majorHAnsi" w:hAnsiTheme="majorHAnsi"/>
                <w:b/>
                <w:bCs/>
                <w:sz w:val="24"/>
                <w:szCs w:val="24"/>
              </w:rPr>
              <w:t>till forskningskommunikation?</w:t>
            </w:r>
            <w:r w:rsidRPr="00C050B8">
              <w:rPr>
                <w:rFonts w:asciiTheme="majorHAnsi" w:hAnsiTheme="majorHAnsi"/>
                <w:sz w:val="24"/>
                <w:szCs w:val="24"/>
                <w:lang w:eastAsia="sv-SE"/>
              </w:rPr>
              <w:t xml:space="preserve"> </w:t>
            </w:r>
          </w:p>
          <w:p w14:paraId="0DA6F033" w14:textId="1F6D040B" w:rsidR="00243861" w:rsidRPr="00445985" w:rsidRDefault="00C050B8">
            <w:pPr>
              <w:rPr>
                <w:rFonts w:asciiTheme="majorHAnsi" w:hAnsiTheme="majorHAnsi"/>
                <w:b/>
                <w:sz w:val="24"/>
                <w:szCs w:val="24"/>
                <w:lang w:eastAsia="sv-SE"/>
              </w:rPr>
            </w:pPr>
            <w:r w:rsidRPr="00C050B8">
              <w:rPr>
                <w:rFonts w:asciiTheme="majorHAnsi" w:hAnsiTheme="majorHAnsi"/>
                <w:b/>
                <w:sz w:val="24"/>
                <w:szCs w:val="24"/>
                <w:lang w:eastAsia="sv-SE"/>
              </w:rPr>
              <w:t xml:space="preserve">Thomas </w:t>
            </w:r>
            <w:proofErr w:type="spellStart"/>
            <w:r w:rsidRPr="00C050B8">
              <w:rPr>
                <w:rFonts w:asciiTheme="majorHAnsi" w:hAnsiTheme="majorHAnsi"/>
                <w:b/>
                <w:sz w:val="24"/>
                <w:szCs w:val="24"/>
                <w:lang w:eastAsia="sv-SE"/>
              </w:rPr>
              <w:t>Evensen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sv-SE"/>
              </w:rPr>
              <w:t>, k</w:t>
            </w:r>
            <w:r w:rsidRPr="00C050B8">
              <w:rPr>
                <w:rFonts w:asciiTheme="majorHAnsi" w:hAnsiTheme="majorHAnsi"/>
                <w:sz w:val="24"/>
                <w:szCs w:val="24"/>
                <w:lang w:eastAsia="sv-SE"/>
              </w:rPr>
              <w:t>ommunikationschef, Norges forskningsråd</w:t>
            </w:r>
          </w:p>
        </w:tc>
      </w:tr>
      <w:tr w:rsidR="008614C7" w:rsidRPr="008614C7" w14:paraId="25E8AED1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9BA0EC0" w14:textId="77777777" w:rsidR="008614C7" w:rsidRPr="00445985" w:rsidRDefault="008614C7">
            <w:p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1D4A5C8" w14:textId="77777777" w:rsidR="008614C7" w:rsidRPr="00445985" w:rsidRDefault="008614C7">
            <w:pPr>
              <w:rPr>
                <w:rFonts w:asciiTheme="majorHAnsi" w:hAnsiTheme="majorHAnsi"/>
                <w:b/>
                <w:color w:val="000000"/>
                <w:sz w:val="24"/>
                <w:szCs w:val="24"/>
                <w:lang w:eastAsia="sv-SE"/>
              </w:rPr>
            </w:pPr>
          </w:p>
        </w:tc>
      </w:tr>
      <w:tr w:rsidR="00B64832" w:rsidRPr="00B7253D" w14:paraId="5ABF6E5C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0F97B0D" w14:textId="56748EFA" w:rsidR="00B64832" w:rsidRPr="002E1FA0" w:rsidRDefault="00B64832">
            <w:p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DF25F63" w14:textId="509DF1AC" w:rsidR="00DC1C83" w:rsidRDefault="00E85C66">
            <w:pPr>
              <w:rPr>
                <w:rFonts w:asciiTheme="majorHAnsi" w:hAnsiTheme="majorHAnsi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  <w:lang w:eastAsia="sv-SE"/>
              </w:rPr>
              <w:t xml:space="preserve">Presentationskavalkad: </w:t>
            </w:r>
            <w:r w:rsidR="004F0BFD">
              <w:rPr>
                <w:rFonts w:asciiTheme="majorHAnsi" w:hAnsiTheme="majorHAnsi"/>
                <w:b/>
                <w:color w:val="000000"/>
                <w:sz w:val="24"/>
                <w:szCs w:val="24"/>
                <w:lang w:eastAsia="sv-SE"/>
              </w:rPr>
              <w:t>Forskningskommunikation i Sverige – ett utsnitt</w:t>
            </w:r>
          </w:p>
          <w:p w14:paraId="5642459C" w14:textId="77777777" w:rsidR="004F0BFD" w:rsidRPr="00E36508" w:rsidRDefault="004F0BFD" w:rsidP="004F0BFD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E36508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ElectriCity</w:t>
            </w:r>
            <w:proofErr w:type="spellEnd"/>
          </w:p>
          <w:p w14:paraId="47756596" w14:textId="16C0366F" w:rsidR="004F0BFD" w:rsidRPr="00E36508" w:rsidRDefault="004F0BFD" w:rsidP="004F0BFD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  <w:r w:rsidRPr="00E36508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 xml:space="preserve">Slagkraft på Liseberg </w:t>
            </w:r>
            <w:r w:rsidR="00E36508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–</w:t>
            </w:r>
            <w:r w:rsidRPr="00E36508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 xml:space="preserve"> från handledda besök till fysikdagar  </w:t>
            </w:r>
          </w:p>
          <w:p w14:paraId="7DC70541" w14:textId="77777777" w:rsidR="004F0BFD" w:rsidRPr="00E36508" w:rsidRDefault="004F0BFD" w:rsidP="004F0BFD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  <w:r w:rsidRPr="00E36508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 xml:space="preserve">Femmor skapar </w:t>
            </w:r>
            <w:proofErr w:type="spellStart"/>
            <w:r w:rsidRPr="00E36508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appar</w:t>
            </w:r>
            <w:proofErr w:type="spellEnd"/>
            <w:r w:rsidRPr="00E36508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 xml:space="preserve"> på Högskolan Halmstad</w:t>
            </w:r>
          </w:p>
          <w:p w14:paraId="57217FAE" w14:textId="77777777" w:rsidR="004F0BFD" w:rsidRPr="00E36508" w:rsidRDefault="004F0BFD" w:rsidP="004F0BFD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E36508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Wikipedia</w:t>
            </w:r>
            <w:proofErr w:type="spellEnd"/>
            <w:r w:rsidRPr="00E36508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 xml:space="preserve"> som ett verktyg för forskningskommunikation</w:t>
            </w:r>
          </w:p>
          <w:p w14:paraId="3B2C13CC" w14:textId="6B820802" w:rsidR="004F0BFD" w:rsidRPr="00E36508" w:rsidRDefault="00C050B8" w:rsidP="004F0BFD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  <w:r w:rsidRPr="00E36508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Forskarinteraktioner</w:t>
            </w:r>
            <w:r w:rsidR="004F0BFD" w:rsidRPr="00E36508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 xml:space="preserve"> på </w:t>
            </w:r>
            <w:proofErr w:type="spellStart"/>
            <w:r w:rsidR="004F0BFD" w:rsidRPr="00E36508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Universeum</w:t>
            </w:r>
            <w:proofErr w:type="spellEnd"/>
            <w:r w:rsidR="004F0BFD" w:rsidRPr="00E36508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 xml:space="preserve"> i samarbete med Chalmers &amp; Göteborgs universitet</w:t>
            </w:r>
          </w:p>
          <w:p w14:paraId="25004DEE" w14:textId="493C20FC" w:rsidR="00B64832" w:rsidRPr="00E36508" w:rsidRDefault="004F0BFD" w:rsidP="004F0BFD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  <w:r w:rsidRPr="00E36508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 xml:space="preserve">Ett bilfritt år </w:t>
            </w:r>
            <w:r w:rsidR="00C050B8" w:rsidRPr="00E36508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–</w:t>
            </w:r>
            <w:r w:rsidRPr="00E36508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 xml:space="preserve"> Vardagslivet med lätta elfordon.</w:t>
            </w:r>
          </w:p>
          <w:p w14:paraId="17BA6E9E" w14:textId="77777777" w:rsidR="004F0BFD" w:rsidRPr="00E36508" w:rsidRDefault="004F0BFD" w:rsidP="004F0BFD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E36508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Antropocene</w:t>
            </w:r>
            <w:proofErr w:type="spellEnd"/>
            <w:r w:rsidRPr="00E36508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 xml:space="preserve"> – The Human </w:t>
            </w:r>
            <w:proofErr w:type="spellStart"/>
            <w:r w:rsidRPr="00E36508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Scene</w:t>
            </w:r>
            <w:proofErr w:type="spellEnd"/>
          </w:p>
          <w:p w14:paraId="66325DFE" w14:textId="5F61E3D3" w:rsidR="004F0BFD" w:rsidRPr="00E36508" w:rsidRDefault="004F0BFD" w:rsidP="004F0BFD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  <w:r w:rsidRPr="00E36508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 xml:space="preserve">Science &amp; Innovation Day – </w:t>
            </w:r>
            <w:r w:rsidR="00E36508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f</w:t>
            </w:r>
            <w:r w:rsidRPr="00E36508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orskning möter näringsliv</w:t>
            </w:r>
          </w:p>
          <w:p w14:paraId="25097F84" w14:textId="77777777" w:rsidR="004F0BFD" w:rsidRPr="00E36508" w:rsidRDefault="004F0BFD" w:rsidP="006F234E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24"/>
                <w:szCs w:val="24"/>
                <w:lang w:val="en-US" w:eastAsia="sv-SE"/>
              </w:rPr>
            </w:pPr>
            <w:r w:rsidRPr="00E36508">
              <w:rPr>
                <w:rFonts w:asciiTheme="majorHAnsi" w:hAnsiTheme="majorHAnsi"/>
                <w:color w:val="000000"/>
                <w:sz w:val="24"/>
                <w:szCs w:val="24"/>
                <w:lang w:val="en-US" w:eastAsia="sv-SE"/>
              </w:rPr>
              <w:t>How citizen science is improving public health and driving air quality policy in disadvantaged communities in Nairobi</w:t>
            </w:r>
          </w:p>
          <w:p w14:paraId="354CB4C3" w14:textId="77777777" w:rsidR="006103B3" w:rsidRPr="00656115" w:rsidRDefault="006103B3" w:rsidP="006103B3">
            <w:pPr>
              <w:rPr>
                <w:rFonts w:asciiTheme="majorHAnsi" w:hAnsiTheme="majorHAnsi"/>
                <w:color w:val="000000"/>
                <w:szCs w:val="24"/>
                <w:lang w:val="en-US" w:eastAsia="sv-SE"/>
              </w:rPr>
            </w:pPr>
          </w:p>
        </w:tc>
      </w:tr>
      <w:tr w:rsidR="00B64832" w:rsidRPr="002E1FA0" w14:paraId="17BA4FF5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C6C9289" w14:textId="77777777" w:rsidR="00B64832" w:rsidRPr="002E1FA0" w:rsidRDefault="00B64832" w:rsidP="004F0BFD">
            <w:p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  <w:r w:rsidRPr="002E1FA0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14:</w:t>
            </w:r>
            <w:r w:rsidR="004F0BFD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3E6D42" w14:textId="02DAD4E2" w:rsidR="00B64832" w:rsidRPr="002E1FA0" w:rsidRDefault="004F0BFD">
            <w:pPr>
              <w:rPr>
                <w:rFonts w:asciiTheme="majorHAnsi" w:hAnsiTheme="majorHAnsi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  <w:lang w:eastAsia="sv-SE"/>
              </w:rPr>
              <w:t>Fika och utställning</w:t>
            </w:r>
            <w:r w:rsidR="00934906" w:rsidRPr="00934906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 xml:space="preserve"> – möt projekten från kavalkaden</w:t>
            </w:r>
            <w:r w:rsidR="00445985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 xml:space="preserve"> och se exempel från arrangörerna</w:t>
            </w:r>
            <w:r w:rsidR="00934906" w:rsidRPr="00934906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!</w:t>
            </w:r>
          </w:p>
          <w:p w14:paraId="11F24E80" w14:textId="77777777" w:rsidR="00B64832" w:rsidRPr="002E1FA0" w:rsidRDefault="00B64832">
            <w:p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  <w:r w:rsidRPr="002E1FA0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B64832" w:rsidRPr="002E1FA0" w14:paraId="1B9D0183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19A1A1B" w14:textId="77777777" w:rsidR="00B64832" w:rsidRPr="002E1FA0" w:rsidRDefault="00B64832" w:rsidP="004F0BFD">
            <w:p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  <w:r w:rsidRPr="002E1FA0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15:</w:t>
            </w:r>
            <w:r w:rsidR="004F0BFD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00</w:t>
            </w: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FE86F2C" w14:textId="618165C4" w:rsidR="004F0BFD" w:rsidRPr="00656115" w:rsidRDefault="00C050B8" w:rsidP="00076D1A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Keynote: </w:t>
            </w:r>
            <w:r w:rsidR="004F0BFD" w:rsidRPr="00656115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Outreach to inclusion – evolution or revolution? </w:t>
            </w:r>
          </w:p>
          <w:p w14:paraId="212ECDE1" w14:textId="549FBD28" w:rsidR="00B64832" w:rsidRPr="002E1FA0" w:rsidRDefault="004F0BFD" w:rsidP="00445985">
            <w:p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  <w:lang w:eastAsia="sv-SE"/>
              </w:rPr>
              <w:t>Hilary Sutcliffe</w:t>
            </w:r>
            <w:r w:rsidR="002E1FA0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 xml:space="preserve">, </w:t>
            </w:r>
            <w:r w:rsidRPr="004F0BFD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chef för MATTER</w:t>
            </w:r>
            <w:r w:rsidR="00445985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445985" w:rsidRPr="006D0A5A">
              <w:rPr>
                <w:rFonts w:asciiTheme="majorHAnsi" w:eastAsia="Times New Roman" w:hAnsiTheme="majorHAnsi" w:cs="Helvetica"/>
                <w:color w:val="000000"/>
                <w:lang w:val="en-US"/>
              </w:rPr>
              <w:t>not-for-profit</w:t>
            </w:r>
            <w:r w:rsidRPr="004F0BFD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, Storbritannien</w:t>
            </w:r>
          </w:p>
        </w:tc>
      </w:tr>
      <w:tr w:rsidR="00243861" w:rsidRPr="002E1FA0" w14:paraId="296C27F5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14FD115" w14:textId="77777777" w:rsidR="00243861" w:rsidRPr="002E1FA0" w:rsidRDefault="00243861" w:rsidP="00B64832">
            <w:p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E15124F" w14:textId="77777777" w:rsidR="00243861" w:rsidRPr="002E1FA0" w:rsidRDefault="00243861" w:rsidP="00076D1A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243861" w:rsidRPr="002E1FA0" w14:paraId="38D67E03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545B1E1" w14:textId="77777777" w:rsidR="00243861" w:rsidRPr="002E1FA0" w:rsidRDefault="004F0BFD">
            <w:p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16:00</w:t>
            </w: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DC5D057" w14:textId="77777777" w:rsidR="00243861" w:rsidRPr="002E1FA0" w:rsidRDefault="004F0BFD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  <w:t>Förflyttning</w:t>
            </w:r>
          </w:p>
        </w:tc>
      </w:tr>
      <w:tr w:rsidR="004F0BFD" w:rsidRPr="002E1FA0" w14:paraId="4C8CB96B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7ACFBDB" w14:textId="77777777" w:rsidR="004F0BFD" w:rsidRPr="002E1FA0" w:rsidRDefault="004F0BFD">
            <w:p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246ADF7" w14:textId="77777777" w:rsidR="004F0BFD" w:rsidRPr="002E1FA0" w:rsidRDefault="004F0BFD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4F0BFD" w:rsidRPr="002E1FA0" w14:paraId="1123C283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DB20BCC" w14:textId="77777777" w:rsidR="004F0BFD" w:rsidRPr="002E1FA0" w:rsidRDefault="004F0BFD">
            <w:p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16:15</w:t>
            </w: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27B675A" w14:textId="77777777" w:rsidR="004F0BFD" w:rsidRDefault="004F0BFD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  <w:t>Parallella seminarier:</w:t>
            </w:r>
          </w:p>
          <w:p w14:paraId="1338C429" w14:textId="77777777" w:rsidR="004F0BFD" w:rsidRDefault="004F0BFD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  <w:p w14:paraId="03CA11EB" w14:textId="72DC9EDF" w:rsidR="004F0BFD" w:rsidRPr="00E36508" w:rsidRDefault="004F0BFD" w:rsidP="00E36508">
            <w:pPr>
              <w:pStyle w:val="Liststycke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E36508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  <w:t>Ett medielandskap i förändring</w:t>
            </w:r>
            <w:r w:rsidR="00E36508" w:rsidRPr="00E36508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  <w:br/>
            </w:r>
            <w:r w:rsidR="00E36508" w:rsidRPr="00E36508">
              <w:rPr>
                <w:rFonts w:asciiTheme="majorHAnsi" w:hAnsiTheme="majorHAnsi" w:cs="Arial"/>
              </w:rPr>
              <w:t>Forskning</w:t>
            </w:r>
            <w:r w:rsidR="0082310C">
              <w:rPr>
                <w:rFonts w:asciiTheme="majorHAnsi" w:hAnsiTheme="majorHAnsi" w:cs="Arial"/>
              </w:rPr>
              <w:t>, kommunikation och innovation –</w:t>
            </w:r>
            <w:r w:rsidR="00E36508" w:rsidRPr="00E36508">
              <w:rPr>
                <w:rFonts w:asciiTheme="majorHAnsi" w:hAnsiTheme="majorHAnsi" w:cs="Arial"/>
              </w:rPr>
              <w:t xml:space="preserve"> förändrade spelregler i en värld med en digital dimension</w:t>
            </w:r>
            <w:r w:rsidR="00E36508" w:rsidRPr="00E36508">
              <w:rPr>
                <w:rFonts w:asciiTheme="majorHAnsi" w:hAnsiTheme="majorHAnsi" w:cs="Arial"/>
              </w:rPr>
              <w:br/>
            </w:r>
            <w:r w:rsidR="00E36508" w:rsidRPr="00E36508">
              <w:rPr>
                <w:rFonts w:asciiTheme="majorHAnsi" w:hAnsiTheme="majorHAnsi" w:cs="Arial"/>
                <w:b/>
                <w:bCs/>
              </w:rPr>
              <w:lastRenderedPageBreak/>
              <w:t>Darja Isaksson</w:t>
            </w:r>
            <w:r w:rsidR="00E36508" w:rsidRPr="00E36508">
              <w:rPr>
                <w:rFonts w:asciiTheme="majorHAnsi" w:hAnsiTheme="majorHAnsi" w:cs="Arial"/>
              </w:rPr>
              <w:t>, dig</w:t>
            </w:r>
            <w:r w:rsidR="00763081">
              <w:rPr>
                <w:rFonts w:asciiTheme="majorHAnsi" w:hAnsiTheme="majorHAnsi" w:cs="Arial"/>
              </w:rPr>
              <w:t xml:space="preserve">ital strateg, grundare av </w:t>
            </w:r>
            <w:proofErr w:type="spellStart"/>
            <w:r w:rsidR="00763081">
              <w:rPr>
                <w:rFonts w:asciiTheme="majorHAnsi" w:hAnsiTheme="majorHAnsi" w:cs="Arial"/>
              </w:rPr>
              <w:t>Ziggy</w:t>
            </w:r>
            <w:proofErr w:type="spellEnd"/>
            <w:r w:rsidR="00763081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763081">
              <w:rPr>
                <w:rFonts w:asciiTheme="majorHAnsi" w:hAnsiTheme="majorHAnsi" w:cs="Arial"/>
              </w:rPr>
              <w:t>Creative</w:t>
            </w:r>
            <w:proofErr w:type="spellEnd"/>
            <w:r w:rsidR="00763081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763081">
              <w:rPr>
                <w:rFonts w:asciiTheme="majorHAnsi" w:hAnsiTheme="majorHAnsi" w:cs="Arial"/>
              </w:rPr>
              <w:t>Colony</w:t>
            </w:r>
            <w:bookmarkStart w:id="0" w:name="_GoBack"/>
            <w:bookmarkEnd w:id="0"/>
            <w:proofErr w:type="spellEnd"/>
            <w:r w:rsidR="00E36508" w:rsidRPr="00E36508">
              <w:rPr>
                <w:rFonts w:asciiTheme="majorHAnsi" w:hAnsiTheme="majorHAnsi" w:cs="Arial"/>
              </w:rPr>
              <w:t xml:space="preserve"> och </w:t>
            </w:r>
            <w:proofErr w:type="spellStart"/>
            <w:r w:rsidR="00E36508" w:rsidRPr="00E36508">
              <w:rPr>
                <w:rFonts w:asciiTheme="majorHAnsi" w:hAnsiTheme="majorHAnsi" w:cs="Arial"/>
              </w:rPr>
              <w:t>InUse</w:t>
            </w:r>
            <w:proofErr w:type="spellEnd"/>
            <w:r w:rsidR="00E36508" w:rsidRPr="00E36508">
              <w:rPr>
                <w:rFonts w:asciiTheme="majorHAnsi" w:hAnsiTheme="majorHAnsi" w:cs="Arial"/>
              </w:rPr>
              <w:t>, ledamot i regeringens innovationsråd</w:t>
            </w:r>
            <w:r w:rsidR="00E36508" w:rsidRPr="00E36508">
              <w:rPr>
                <w:rFonts w:asciiTheme="majorHAnsi" w:hAnsiTheme="majorHAnsi" w:cs="Arial"/>
              </w:rPr>
              <w:br/>
            </w:r>
            <w:r w:rsidR="00E36508" w:rsidRPr="00E36508">
              <w:rPr>
                <w:rFonts w:asciiTheme="majorHAnsi" w:hAnsiTheme="majorHAnsi" w:cs="Arial"/>
                <w:b/>
              </w:rPr>
              <w:t>Patrik Hadenius</w:t>
            </w:r>
            <w:r w:rsidR="00E36508" w:rsidRPr="00E36508">
              <w:rPr>
                <w:rFonts w:asciiTheme="majorHAnsi" w:hAnsiTheme="majorHAnsi" w:cs="Arial"/>
              </w:rPr>
              <w:t>, chefredaktör Forskning</w:t>
            </w:r>
            <w:r w:rsidR="00A433DE">
              <w:rPr>
                <w:rFonts w:asciiTheme="majorHAnsi" w:hAnsiTheme="majorHAnsi" w:cs="Arial"/>
              </w:rPr>
              <w:t xml:space="preserve"> &amp; Framsteg och Språktidningen</w:t>
            </w:r>
            <w:r w:rsidR="00E36508" w:rsidRPr="00E36508">
              <w:rPr>
                <w:rFonts w:asciiTheme="majorHAnsi" w:hAnsiTheme="majorHAnsi" w:cs="Arial"/>
              </w:rPr>
              <w:br/>
            </w:r>
            <w:r w:rsidR="00E36508" w:rsidRPr="00E36508">
              <w:rPr>
                <w:rFonts w:asciiTheme="majorHAnsi" w:hAnsiTheme="majorHAnsi" w:cs="Arial"/>
                <w:b/>
              </w:rPr>
              <w:t>Ben Libberton</w:t>
            </w:r>
            <w:r w:rsidR="00E36508" w:rsidRPr="00E36508">
              <w:rPr>
                <w:rFonts w:asciiTheme="majorHAnsi" w:hAnsiTheme="majorHAnsi" w:cs="Arial"/>
              </w:rPr>
              <w:t>,</w:t>
            </w:r>
            <w:r w:rsidR="00E36508" w:rsidRPr="00763081">
              <w:rPr>
                <w:rFonts w:asciiTheme="majorHAnsi" w:hAnsiTheme="majorHAnsi" w:cs="Arial"/>
              </w:rPr>
              <w:t xml:space="preserve"> </w:t>
            </w:r>
            <w:r w:rsidR="00B7253D" w:rsidRPr="00763081">
              <w:rPr>
                <w:rFonts w:asciiTheme="majorHAnsi" w:hAnsiTheme="majorHAnsi" w:cs="Arial"/>
              </w:rPr>
              <w:t xml:space="preserve">forskare, </w:t>
            </w:r>
            <w:r w:rsidR="00E36508" w:rsidRPr="00E36508">
              <w:rPr>
                <w:rFonts w:asciiTheme="majorHAnsi" w:hAnsiTheme="majorHAnsi" w:cs="Arial"/>
              </w:rPr>
              <w:t xml:space="preserve">Karolinska institutet </w:t>
            </w:r>
            <w:r w:rsidR="00E36508" w:rsidRPr="00E36508">
              <w:rPr>
                <w:rFonts w:asciiTheme="majorHAnsi" w:hAnsiTheme="majorHAnsi" w:cs="Arial"/>
              </w:rPr>
              <w:br/>
            </w:r>
            <w:r w:rsidR="00E36508" w:rsidRPr="00E36508">
              <w:rPr>
                <w:rFonts w:asciiTheme="majorHAnsi" w:hAnsiTheme="majorHAnsi" w:cs="Arial"/>
                <w:b/>
              </w:rPr>
              <w:t xml:space="preserve">Lisa </w:t>
            </w:r>
            <w:proofErr w:type="spellStart"/>
            <w:r w:rsidR="00E36508" w:rsidRPr="00E36508">
              <w:rPr>
                <w:rFonts w:asciiTheme="majorHAnsi" w:hAnsiTheme="majorHAnsi" w:cs="Arial"/>
                <w:b/>
              </w:rPr>
              <w:t>Beste</w:t>
            </w:r>
            <w:proofErr w:type="spellEnd"/>
            <w:r w:rsidR="00E36508" w:rsidRPr="00E36508">
              <w:rPr>
                <w:rFonts w:asciiTheme="majorHAnsi" w:hAnsiTheme="majorHAnsi" w:cs="Arial"/>
                <w:b/>
              </w:rPr>
              <w:t xml:space="preserve"> och Natalie von </w:t>
            </w:r>
            <w:proofErr w:type="spellStart"/>
            <w:r w:rsidR="00E36508" w:rsidRPr="00E36508">
              <w:rPr>
                <w:rFonts w:asciiTheme="majorHAnsi" w:hAnsiTheme="majorHAnsi" w:cs="Arial"/>
                <w:b/>
              </w:rPr>
              <w:t>der</w:t>
            </w:r>
            <w:proofErr w:type="spellEnd"/>
            <w:r w:rsidR="00E36508" w:rsidRPr="00E36508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="00E36508" w:rsidRPr="00E36508">
              <w:rPr>
                <w:rFonts w:asciiTheme="majorHAnsi" w:hAnsiTheme="majorHAnsi" w:cs="Arial"/>
                <w:b/>
              </w:rPr>
              <w:t>Lehr</w:t>
            </w:r>
            <w:proofErr w:type="spellEnd"/>
            <w:r w:rsidR="00A433DE">
              <w:rPr>
                <w:rFonts w:asciiTheme="majorHAnsi" w:hAnsiTheme="majorHAnsi" w:cs="Arial"/>
              </w:rPr>
              <w:t xml:space="preserve">, podcasten </w:t>
            </w:r>
            <w:proofErr w:type="spellStart"/>
            <w:r w:rsidR="00A433DE">
              <w:rPr>
                <w:rFonts w:asciiTheme="majorHAnsi" w:hAnsiTheme="majorHAnsi" w:cs="Arial"/>
              </w:rPr>
              <w:t>RadioSc</w:t>
            </w:r>
            <w:r w:rsidR="00E36508" w:rsidRPr="00E36508">
              <w:rPr>
                <w:rFonts w:asciiTheme="majorHAnsi" w:hAnsiTheme="majorHAnsi" w:cs="Arial"/>
              </w:rPr>
              <w:t>i</w:t>
            </w:r>
            <w:r w:rsidR="00A433DE">
              <w:rPr>
                <w:rFonts w:asciiTheme="majorHAnsi" w:hAnsiTheme="majorHAnsi" w:cs="Arial"/>
              </w:rPr>
              <w:t>e</w:t>
            </w:r>
            <w:r w:rsidR="00E36508" w:rsidRPr="00E36508">
              <w:rPr>
                <w:rFonts w:asciiTheme="majorHAnsi" w:hAnsiTheme="majorHAnsi" w:cs="Arial"/>
              </w:rPr>
              <w:t>nce</w:t>
            </w:r>
            <w:proofErr w:type="spellEnd"/>
            <w:r w:rsidR="00E36508" w:rsidRPr="00E36508">
              <w:rPr>
                <w:rFonts w:asciiTheme="majorHAnsi" w:eastAsia="Times New Roman" w:hAnsiTheme="majorHAnsi" w:cs="Arial"/>
                <w:b/>
                <w:lang w:eastAsia="sv-SE"/>
              </w:rPr>
              <w:br/>
            </w:r>
            <w:r w:rsidR="00E36508" w:rsidRPr="00E36508">
              <w:rPr>
                <w:rFonts w:asciiTheme="majorHAnsi" w:hAnsiTheme="majorHAnsi" w:cs="Arial"/>
                <w:b/>
              </w:rPr>
              <w:t>Merci Olsson</w:t>
            </w:r>
            <w:r w:rsidR="00A433DE">
              <w:rPr>
                <w:rFonts w:asciiTheme="majorHAnsi" w:hAnsiTheme="majorHAnsi" w:cs="Arial"/>
              </w:rPr>
              <w:t xml:space="preserve">, kommunikationschef National </w:t>
            </w:r>
            <w:proofErr w:type="spellStart"/>
            <w:r w:rsidR="00A433DE">
              <w:rPr>
                <w:rFonts w:asciiTheme="majorHAnsi" w:hAnsiTheme="majorHAnsi" w:cs="Arial"/>
              </w:rPr>
              <w:t>Geographic</w:t>
            </w:r>
            <w:proofErr w:type="spellEnd"/>
            <w:r w:rsidR="00E36508" w:rsidRPr="00E36508">
              <w:rPr>
                <w:rFonts w:asciiTheme="majorHAnsi" w:hAnsiTheme="majorHAnsi" w:cs="Arial"/>
              </w:rPr>
              <w:t xml:space="preserve"> Europa</w:t>
            </w:r>
          </w:p>
          <w:p w14:paraId="25641316" w14:textId="77777777" w:rsidR="00C050B8" w:rsidRPr="00C050B8" w:rsidRDefault="00C050B8" w:rsidP="00C050B8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  <w:p w14:paraId="6763C4D5" w14:textId="3CCB09CD" w:rsidR="00E36508" w:rsidRPr="0082310C" w:rsidRDefault="004F0BFD" w:rsidP="0082310C">
            <w:pPr>
              <w:pStyle w:val="Liststycke"/>
              <w:numPr>
                <w:ilvl w:val="0"/>
                <w:numId w:val="7"/>
              </w:num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82310C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  <w:t>Hur utvärderar vi forskningskommunikation?</w:t>
            </w:r>
            <w:r w:rsidR="0082310C" w:rsidRPr="0082310C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  <w:br/>
            </w:r>
            <w:r w:rsidR="0082310C">
              <w:rPr>
                <w:rFonts w:asciiTheme="majorHAnsi" w:hAnsiTheme="majorHAnsi"/>
              </w:rPr>
              <w:t>En workshop där d</w:t>
            </w:r>
            <w:r w:rsidR="0082310C" w:rsidRPr="0082310C">
              <w:rPr>
                <w:rFonts w:asciiTheme="majorHAnsi" w:hAnsiTheme="majorHAnsi"/>
              </w:rPr>
              <w:t xml:space="preserve">u </w:t>
            </w:r>
            <w:r w:rsidR="0082310C">
              <w:rPr>
                <w:rFonts w:asciiTheme="majorHAnsi" w:hAnsiTheme="majorHAnsi"/>
              </w:rPr>
              <w:t xml:space="preserve">får </w:t>
            </w:r>
            <w:r w:rsidR="0082310C" w:rsidRPr="0082310C">
              <w:rPr>
                <w:rFonts w:asciiTheme="majorHAnsi" w:hAnsiTheme="majorHAnsi"/>
              </w:rPr>
              <w:t>med dig praktiska tips och exempel på hur man kan gå tillväga för att utvärdera en aktivitet inom forskningskommunikation.</w:t>
            </w:r>
            <w:r w:rsidR="0082310C">
              <w:rPr>
                <w:rFonts w:asciiTheme="majorHAnsi" w:hAnsiTheme="majorHAnsi"/>
              </w:rPr>
              <w:t xml:space="preserve"> T</w:t>
            </w:r>
            <w:r w:rsidR="00E36508" w:rsidRPr="0082310C">
              <w:rPr>
                <w:rFonts w:asciiTheme="majorHAnsi" w:hAnsiTheme="majorHAnsi"/>
              </w:rPr>
              <w:t xml:space="preserve">illsammans </w:t>
            </w:r>
            <w:r w:rsidR="0082310C" w:rsidRPr="0082310C">
              <w:rPr>
                <w:rFonts w:asciiTheme="majorHAnsi" w:hAnsiTheme="majorHAnsi"/>
              </w:rPr>
              <w:t xml:space="preserve">utforskar </w:t>
            </w:r>
            <w:r w:rsidR="0082310C">
              <w:rPr>
                <w:rFonts w:asciiTheme="majorHAnsi" w:hAnsiTheme="majorHAnsi"/>
              </w:rPr>
              <w:t xml:space="preserve">vi </w:t>
            </w:r>
            <w:r w:rsidR="00E36508" w:rsidRPr="0082310C">
              <w:rPr>
                <w:rFonts w:asciiTheme="majorHAnsi" w:hAnsiTheme="majorHAnsi"/>
              </w:rPr>
              <w:t xml:space="preserve">vilka inslag som formar en lyckad aktivitet som engagerar och lockar till dialog. </w:t>
            </w:r>
            <w:r w:rsidR="0082310C" w:rsidRPr="0082310C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  <w:br/>
            </w:r>
            <w:r w:rsidR="00E36508" w:rsidRPr="0082310C">
              <w:rPr>
                <w:rFonts w:asciiTheme="majorHAnsi" w:hAnsiTheme="majorHAnsi"/>
                <w:b/>
              </w:rPr>
              <w:t>Anders Sahlman</w:t>
            </w:r>
            <w:r w:rsidR="00E36508" w:rsidRPr="0082310C">
              <w:rPr>
                <w:rFonts w:asciiTheme="majorHAnsi" w:hAnsiTheme="majorHAnsi"/>
              </w:rPr>
              <w:t>, projektledare och kommunikatör, Vetenskap &amp; Allmänhet</w:t>
            </w:r>
            <w:r w:rsidR="0082310C" w:rsidRPr="0082310C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  <w:br/>
            </w:r>
            <w:r w:rsidR="00E36508" w:rsidRPr="0082310C">
              <w:rPr>
                <w:rFonts w:asciiTheme="majorHAnsi" w:hAnsiTheme="majorHAnsi"/>
                <w:b/>
              </w:rPr>
              <w:t>Lotta Tomasson</w:t>
            </w:r>
            <w:r w:rsidR="00E36508" w:rsidRPr="0082310C">
              <w:rPr>
                <w:rFonts w:asciiTheme="majorHAnsi" w:hAnsiTheme="majorHAnsi"/>
              </w:rPr>
              <w:t>, ansvarig för dialogaktiviteter &amp; digital kommunikation, Vetenskap &amp; Allmänhet</w:t>
            </w:r>
          </w:p>
          <w:p w14:paraId="0B3D0C63" w14:textId="77777777" w:rsidR="00C050B8" w:rsidRPr="00C050B8" w:rsidRDefault="00C050B8" w:rsidP="00C050B8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  <w:p w14:paraId="4010D9D4" w14:textId="76956638" w:rsidR="00C050B8" w:rsidRPr="0082310C" w:rsidRDefault="004F0BFD" w:rsidP="00C050B8">
            <w:pPr>
              <w:pStyle w:val="Liststycke"/>
              <w:numPr>
                <w:ilvl w:val="0"/>
                <w:numId w:val="7"/>
              </w:num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82310C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  <w:t>Citizen science – hur kan allmänheten bidra till forskning?</w:t>
            </w:r>
            <w:r w:rsidR="0082310C" w:rsidRPr="0082310C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  <w:br/>
            </w:r>
            <w:r w:rsidR="0082310C" w:rsidRPr="0082310C">
              <w:rPr>
                <w:rFonts w:asciiTheme="majorHAnsi" w:hAnsiTheme="majorHAnsi"/>
                <w:bCs/>
              </w:rPr>
              <w:t>Allt fler forskare involverar allmänheten för att samla in data eller klassificera objekt. Med teknikens hjälp kan projekten spridas ö</w:t>
            </w:r>
            <w:r w:rsidR="0082310C">
              <w:rPr>
                <w:rFonts w:asciiTheme="majorHAnsi" w:hAnsiTheme="majorHAnsi"/>
                <w:bCs/>
              </w:rPr>
              <w:t xml:space="preserve">ver flera år och flera länder. </w:t>
            </w:r>
            <w:r w:rsidR="0082310C" w:rsidRPr="0082310C">
              <w:rPr>
                <w:rFonts w:asciiTheme="majorHAnsi" w:hAnsiTheme="majorHAnsi"/>
                <w:bCs/>
              </w:rPr>
              <w:t>Lär dig mer om den snabbt växande rörelsen medborgarforskning med erfarenheter från svenska exempel.</w:t>
            </w:r>
            <w:r w:rsidR="0082310C" w:rsidRPr="0082310C">
              <w:rPr>
                <w:rFonts w:asciiTheme="majorHAnsi" w:hAnsiTheme="majorHAnsi"/>
                <w:bCs/>
              </w:rPr>
              <w:br/>
            </w:r>
            <w:r w:rsidR="0082310C" w:rsidRPr="0082310C">
              <w:rPr>
                <w:rFonts w:asciiTheme="majorHAnsi" w:hAnsiTheme="majorHAnsi"/>
                <w:b/>
              </w:rPr>
              <w:t xml:space="preserve">Dick </w:t>
            </w:r>
            <w:proofErr w:type="spellStart"/>
            <w:r w:rsidR="0082310C" w:rsidRPr="0082310C">
              <w:rPr>
                <w:rFonts w:asciiTheme="majorHAnsi" w:hAnsiTheme="majorHAnsi"/>
                <w:b/>
              </w:rPr>
              <w:t>Kasperowski</w:t>
            </w:r>
            <w:proofErr w:type="spellEnd"/>
            <w:r w:rsidR="0082310C" w:rsidRPr="0082310C">
              <w:rPr>
                <w:rFonts w:asciiTheme="majorHAnsi" w:hAnsiTheme="majorHAnsi"/>
                <w:b/>
              </w:rPr>
              <w:t>,</w:t>
            </w:r>
            <w:r w:rsidR="0082310C">
              <w:rPr>
                <w:rFonts w:asciiTheme="majorHAnsi" w:hAnsiTheme="majorHAnsi"/>
              </w:rPr>
              <w:t xml:space="preserve"> lektor i vetenskapsteori</w:t>
            </w:r>
            <w:r w:rsidR="0082310C" w:rsidRPr="0082310C">
              <w:rPr>
                <w:rFonts w:asciiTheme="majorHAnsi" w:hAnsiTheme="majorHAnsi"/>
              </w:rPr>
              <w:t xml:space="preserve"> Göteborgs universitet, forskar om Citizen Science</w:t>
            </w:r>
            <w:r w:rsidR="0082310C" w:rsidRPr="0082310C">
              <w:rPr>
                <w:rFonts w:asciiTheme="majorHAnsi" w:hAnsiTheme="majorHAnsi"/>
              </w:rPr>
              <w:br/>
            </w:r>
            <w:r w:rsidR="0082310C" w:rsidRPr="0082310C">
              <w:rPr>
                <w:rFonts w:asciiTheme="majorHAnsi" w:hAnsiTheme="majorHAnsi"/>
                <w:b/>
              </w:rPr>
              <w:t>Björn Källström</w:t>
            </w:r>
            <w:r w:rsidR="0082310C" w:rsidRPr="0082310C">
              <w:rPr>
                <w:rFonts w:asciiTheme="majorHAnsi" w:hAnsiTheme="majorHAnsi"/>
              </w:rPr>
              <w:t>, marinbiolog och akvariechef Sjöfartsmuseet Akvariet</w:t>
            </w:r>
            <w:r w:rsidR="0082310C" w:rsidRPr="0082310C">
              <w:rPr>
                <w:rFonts w:asciiTheme="majorHAnsi" w:hAnsiTheme="majorHAnsi"/>
              </w:rPr>
              <w:br/>
            </w:r>
            <w:r w:rsidR="0082310C" w:rsidRPr="0082310C">
              <w:rPr>
                <w:rFonts w:asciiTheme="majorHAnsi" w:hAnsiTheme="majorHAnsi"/>
                <w:b/>
              </w:rPr>
              <w:t xml:space="preserve">Anna Maria </w:t>
            </w:r>
            <w:proofErr w:type="spellStart"/>
            <w:r w:rsidR="0082310C" w:rsidRPr="0082310C">
              <w:rPr>
                <w:rFonts w:asciiTheme="majorHAnsi" w:hAnsiTheme="majorHAnsi"/>
                <w:b/>
              </w:rPr>
              <w:t>Wremp</w:t>
            </w:r>
            <w:proofErr w:type="spellEnd"/>
            <w:r w:rsidR="0082310C" w:rsidRPr="0082310C">
              <w:rPr>
                <w:rFonts w:asciiTheme="majorHAnsi" w:hAnsiTheme="majorHAnsi"/>
              </w:rPr>
              <w:t xml:space="preserve">, kommunikatör och projektsekreterare för Svenska </w:t>
            </w:r>
            <w:proofErr w:type="spellStart"/>
            <w:r w:rsidR="0082310C" w:rsidRPr="0082310C">
              <w:rPr>
                <w:rFonts w:asciiTheme="majorHAnsi" w:hAnsiTheme="majorHAnsi"/>
              </w:rPr>
              <w:t>LifeWatch</w:t>
            </w:r>
            <w:proofErr w:type="spellEnd"/>
            <w:r w:rsidR="0082310C" w:rsidRPr="0082310C">
              <w:rPr>
                <w:rFonts w:asciiTheme="majorHAnsi" w:hAnsiTheme="majorHAnsi"/>
              </w:rPr>
              <w:t>, Sveriges Lantbruksuniversitet</w:t>
            </w:r>
          </w:p>
          <w:p w14:paraId="5D25E089" w14:textId="77777777" w:rsidR="004F0BFD" w:rsidRPr="002E1FA0" w:rsidRDefault="004F0BFD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4F0BFD" w:rsidRPr="002E1FA0" w14:paraId="2649A615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3E9CDCB" w14:textId="77777777" w:rsidR="004F0BFD" w:rsidRDefault="004F0BFD">
            <w:p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lastRenderedPageBreak/>
              <w:t>17:15</w:t>
            </w: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88B30B" w14:textId="77777777" w:rsidR="004F0BFD" w:rsidRDefault="004F0BFD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  <w:t>Förflyttning</w:t>
            </w:r>
          </w:p>
        </w:tc>
      </w:tr>
      <w:tr w:rsidR="004F0BFD" w:rsidRPr="002E1FA0" w14:paraId="10A4B27D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2753B7B" w14:textId="77777777" w:rsidR="004F0BFD" w:rsidRDefault="004F0BFD">
            <w:p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677E54F" w14:textId="77777777" w:rsidR="004F0BFD" w:rsidRDefault="004F0BFD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B64832" w:rsidRPr="002E1FA0" w14:paraId="3F22B3F5" w14:textId="77777777" w:rsidTr="00E85C66">
        <w:tc>
          <w:tcPr>
            <w:tcW w:w="1478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9600E06" w14:textId="77777777" w:rsidR="00B64832" w:rsidRPr="002E1FA0" w:rsidRDefault="00B64832" w:rsidP="004F0BFD">
            <w:pPr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</w:pPr>
            <w:r w:rsidRPr="002E1FA0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17:</w:t>
            </w:r>
            <w:r w:rsidR="004F0BFD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30</w:t>
            </w:r>
            <w:r w:rsidR="00243861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–1</w:t>
            </w:r>
            <w:r w:rsidR="004F0BFD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8</w:t>
            </w:r>
            <w:r w:rsidR="00243861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:</w:t>
            </w:r>
            <w:r w:rsidR="004F0BFD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0</w:t>
            </w:r>
            <w:r w:rsidR="00243861">
              <w:rPr>
                <w:rFonts w:asciiTheme="majorHAnsi" w:hAnsiTheme="majorHAnsi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7654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506C0E4" w14:textId="29BDB10B" w:rsidR="00B64832" w:rsidRPr="00AA0471" w:rsidRDefault="000361C1" w:rsidP="000361C1">
            <w:pPr>
              <w:rPr>
                <w:rFonts w:asciiTheme="majorHAnsi" w:hAnsiTheme="majorHAnsi"/>
                <w:b/>
                <w:color w:val="000000"/>
                <w:sz w:val="24"/>
                <w:szCs w:val="24"/>
                <w:lang w:eastAsia="sv-SE"/>
              </w:rPr>
            </w:pPr>
            <w:r w:rsidRPr="000361C1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  <w:t>Utbildningsdepartementets syn på samverkan</w:t>
            </w:r>
            <w:r w:rsidRPr="000361C1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sv-SE"/>
              </w:rPr>
              <w:br/>
              <w:t xml:space="preserve">Karin Röding, 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eastAsia="sv-SE"/>
              </w:rPr>
              <w:t>s</w:t>
            </w:r>
            <w:r w:rsidRPr="000361C1">
              <w:rPr>
                <w:rFonts w:asciiTheme="majorHAnsi" w:hAnsiTheme="majorHAnsi"/>
                <w:bCs/>
                <w:color w:val="000000"/>
                <w:sz w:val="24"/>
                <w:szCs w:val="24"/>
                <w:lang w:eastAsia="sv-SE"/>
              </w:rPr>
              <w:t>tatssekreterare utbildningsdepartementet</w:t>
            </w:r>
          </w:p>
        </w:tc>
      </w:tr>
    </w:tbl>
    <w:p w14:paraId="315EA2A2" w14:textId="77777777" w:rsidR="00243861" w:rsidRDefault="00243861"/>
    <w:p w14:paraId="6D3DC20B" w14:textId="77777777" w:rsidR="000361C1" w:rsidRDefault="000361C1"/>
    <w:p w14:paraId="1691F885" w14:textId="76D05058" w:rsidR="002E1FA0" w:rsidRPr="00445985" w:rsidRDefault="000361C1">
      <w:pPr>
        <w:rPr>
          <w:rFonts w:asciiTheme="majorHAnsi" w:hAnsiTheme="majorHAnsi"/>
          <w:b/>
          <w:sz w:val="24"/>
          <w:szCs w:val="24"/>
          <w:lang w:val="en-US" w:eastAsia="sv-SE"/>
        </w:rPr>
      </w:pPr>
      <w:r w:rsidRPr="00445985">
        <w:rPr>
          <w:rFonts w:asciiTheme="majorHAnsi" w:hAnsiTheme="majorHAnsi"/>
          <w:b/>
          <w:sz w:val="24"/>
          <w:szCs w:val="24"/>
          <w:lang w:val="en-US" w:eastAsia="sv-SE"/>
        </w:rPr>
        <w:t>Hilary Sutcliffe</w:t>
      </w:r>
    </w:p>
    <w:p w14:paraId="1B9D866D" w14:textId="290B183B" w:rsidR="000361C1" w:rsidRPr="00445985" w:rsidRDefault="000361C1" w:rsidP="000361C1">
      <w:pPr>
        <w:rPr>
          <w:rFonts w:asciiTheme="majorHAnsi" w:hAnsiTheme="majorHAnsi"/>
          <w:color w:val="000000"/>
          <w:sz w:val="24"/>
          <w:szCs w:val="24"/>
          <w:lang w:val="en-US" w:eastAsia="sv-SE"/>
        </w:rPr>
      </w:pPr>
      <w:r w:rsidRPr="00445985">
        <w:rPr>
          <w:rFonts w:asciiTheme="majorHAnsi" w:hAnsiTheme="majorHAnsi"/>
          <w:color w:val="000000"/>
          <w:sz w:val="24"/>
          <w:szCs w:val="24"/>
          <w:lang w:val="en-US" w:eastAsia="sv-SE"/>
        </w:rPr>
        <w:t>Hilary focuses on improving participation in debates about governance and social and ethical impacts of science and technology innovation; multi-stakeholder involvement processes and connecting people and ideas to create better solutions to complex problems.</w:t>
      </w:r>
      <w:r w:rsidRPr="00445985">
        <w:rPr>
          <w:color w:val="000000"/>
          <w:sz w:val="24"/>
          <w:szCs w:val="24"/>
          <w:lang w:val="en-US" w:eastAsia="sv-SE"/>
        </w:rPr>
        <w:t> </w:t>
      </w:r>
      <w:r w:rsidRPr="00445985">
        <w:rPr>
          <w:rFonts w:asciiTheme="majorHAnsi" w:hAnsiTheme="majorHAnsi"/>
          <w:color w:val="000000"/>
          <w:sz w:val="24"/>
          <w:szCs w:val="24"/>
          <w:lang w:val="en-US" w:eastAsia="sv-SE"/>
        </w:rPr>
        <w:t>The non-profit MATTER seeks to connect people and ideas to make new technologies work for us all.</w:t>
      </w:r>
    </w:p>
    <w:p w14:paraId="567C9EAE" w14:textId="2CFC98D1" w:rsidR="000361C1" w:rsidRDefault="00445985">
      <w:r w:rsidRPr="006D0A5A">
        <w:rPr>
          <w:rFonts w:asciiTheme="majorHAnsi" w:hAnsiTheme="majorHAnsi"/>
          <w:color w:val="141412"/>
          <w:lang w:val="en-US"/>
        </w:rPr>
        <w:t>Find out more about</w:t>
      </w:r>
      <w:r w:rsidRPr="006D0A5A">
        <w:rPr>
          <w:rStyle w:val="apple-converted-space"/>
          <w:rFonts w:asciiTheme="majorHAnsi" w:hAnsiTheme="majorHAnsi"/>
          <w:color w:val="141412"/>
          <w:lang w:val="en-US"/>
        </w:rPr>
        <w:t> </w:t>
      </w:r>
      <w:hyperlink r:id="rId6" w:history="1">
        <w:r w:rsidRPr="006D0A5A">
          <w:rPr>
            <w:rStyle w:val="Hyperlnk"/>
            <w:rFonts w:asciiTheme="majorHAnsi" w:hAnsiTheme="majorHAnsi"/>
            <w:color w:val="800080"/>
            <w:lang w:val="en-US"/>
          </w:rPr>
          <w:t>MATTER.</w:t>
        </w:r>
      </w:hyperlink>
      <w:r w:rsidRPr="006D0A5A">
        <w:rPr>
          <w:rFonts w:asciiTheme="majorHAnsi" w:hAnsiTheme="majorHAnsi"/>
          <w:color w:val="141412"/>
          <w:lang w:val="en-US"/>
        </w:rPr>
        <w:br/>
      </w:r>
      <w:r w:rsidRPr="00B7253D">
        <w:rPr>
          <w:rFonts w:asciiTheme="majorHAnsi" w:hAnsiTheme="majorHAnsi"/>
        </w:rPr>
        <w:t xml:space="preserve">Hilary on </w:t>
      </w:r>
      <w:proofErr w:type="spellStart"/>
      <w:r w:rsidRPr="00B7253D">
        <w:rPr>
          <w:rFonts w:asciiTheme="majorHAnsi" w:hAnsiTheme="majorHAnsi"/>
        </w:rPr>
        <w:t>Twitter</w:t>
      </w:r>
      <w:proofErr w:type="spellEnd"/>
      <w:r w:rsidRPr="00B7253D">
        <w:rPr>
          <w:rFonts w:asciiTheme="majorHAnsi" w:hAnsiTheme="majorHAnsi"/>
        </w:rPr>
        <w:t>:</w:t>
      </w:r>
      <w:hyperlink r:id="rId7" w:history="1">
        <w:r w:rsidRPr="00B7253D">
          <w:rPr>
            <w:rStyle w:val="Hyperlnk"/>
            <w:rFonts w:asciiTheme="majorHAnsi" w:hAnsiTheme="majorHAnsi"/>
            <w:color w:val="800080"/>
          </w:rPr>
          <w:t>@</w:t>
        </w:r>
        <w:proofErr w:type="spellStart"/>
        <w:r w:rsidRPr="00B7253D">
          <w:rPr>
            <w:rStyle w:val="Hyperlnk"/>
            <w:rFonts w:asciiTheme="majorHAnsi" w:hAnsiTheme="majorHAnsi"/>
            <w:color w:val="800080"/>
          </w:rPr>
          <w:t>hilarysutcliffe</w:t>
        </w:r>
        <w:proofErr w:type="spellEnd"/>
      </w:hyperlink>
    </w:p>
    <w:p w14:paraId="05E06EB4" w14:textId="77777777" w:rsidR="000361C1" w:rsidRDefault="000361C1"/>
    <w:p w14:paraId="78F7CDB8" w14:textId="77777777" w:rsidR="002E1FA0" w:rsidRPr="006F234E" w:rsidRDefault="004F0BFD" w:rsidP="002E1FA0">
      <w:pPr>
        <w:rPr>
          <w:rFonts w:asciiTheme="majorHAnsi" w:hAnsiTheme="majorHAnsi"/>
          <w:b/>
          <w:sz w:val="24"/>
          <w:szCs w:val="24"/>
          <w:lang w:eastAsia="sv-SE"/>
        </w:rPr>
      </w:pPr>
      <w:r>
        <w:rPr>
          <w:rFonts w:asciiTheme="majorHAnsi" w:hAnsiTheme="majorHAnsi"/>
          <w:b/>
          <w:sz w:val="24"/>
          <w:szCs w:val="24"/>
          <w:lang w:eastAsia="sv-SE"/>
        </w:rPr>
        <w:t>Moderatorer</w:t>
      </w:r>
    </w:p>
    <w:p w14:paraId="559C1004" w14:textId="77777777" w:rsidR="004F0BFD" w:rsidRDefault="004F0BFD" w:rsidP="004F0BFD">
      <w:pPr>
        <w:rPr>
          <w:rFonts w:asciiTheme="majorHAnsi" w:hAnsiTheme="majorHAnsi"/>
          <w:color w:val="000000"/>
          <w:sz w:val="24"/>
          <w:szCs w:val="24"/>
          <w:lang w:eastAsia="sv-SE"/>
        </w:rPr>
      </w:pPr>
      <w:r w:rsidRPr="002E1FA0">
        <w:rPr>
          <w:rFonts w:asciiTheme="majorHAnsi" w:hAnsiTheme="majorHAnsi"/>
          <w:color w:val="000000"/>
          <w:sz w:val="24"/>
          <w:szCs w:val="24"/>
          <w:lang w:eastAsia="sv-SE"/>
        </w:rPr>
        <w:t>Helena Bornholm, Vetenskapsrådet</w:t>
      </w:r>
    </w:p>
    <w:p w14:paraId="5F1F532D" w14:textId="77777777" w:rsidR="00B64832" w:rsidRPr="004F0BFD" w:rsidRDefault="004F0BFD" w:rsidP="002E1FA0">
      <w:pPr>
        <w:rPr>
          <w:rFonts w:asciiTheme="majorHAnsi" w:hAnsiTheme="majorHAnsi"/>
          <w:color w:val="000000"/>
          <w:sz w:val="24"/>
          <w:szCs w:val="24"/>
          <w:lang w:eastAsia="sv-SE"/>
        </w:rPr>
      </w:pPr>
      <w:r>
        <w:rPr>
          <w:rFonts w:asciiTheme="majorHAnsi" w:hAnsiTheme="majorHAnsi"/>
          <w:color w:val="000000"/>
          <w:sz w:val="24"/>
          <w:szCs w:val="24"/>
          <w:lang w:eastAsia="sv-SE"/>
        </w:rPr>
        <w:t>Patrik Hadenius</w:t>
      </w:r>
      <w:r w:rsidR="002E1FA0" w:rsidRPr="002E1FA0">
        <w:rPr>
          <w:rFonts w:asciiTheme="majorHAnsi" w:hAnsiTheme="majorHAnsi"/>
          <w:color w:val="000000"/>
          <w:sz w:val="24"/>
          <w:szCs w:val="24"/>
          <w:lang w:eastAsia="sv-SE"/>
        </w:rPr>
        <w:t xml:space="preserve">, </w:t>
      </w:r>
      <w:r>
        <w:rPr>
          <w:rFonts w:asciiTheme="majorHAnsi" w:hAnsiTheme="majorHAnsi"/>
          <w:color w:val="000000"/>
          <w:sz w:val="24"/>
          <w:szCs w:val="24"/>
          <w:lang w:eastAsia="sv-SE"/>
        </w:rPr>
        <w:t>Forskning &amp; framsteg</w:t>
      </w:r>
    </w:p>
    <w:sectPr w:rsidR="00B64832" w:rsidRPr="004F0BFD" w:rsidSect="00B64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5559"/>
    <w:multiLevelType w:val="hybridMultilevel"/>
    <w:tmpl w:val="5B6479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353F3"/>
    <w:multiLevelType w:val="hybridMultilevel"/>
    <w:tmpl w:val="AAD2EA24"/>
    <w:lvl w:ilvl="0" w:tplc="855A77AE">
      <w:start w:val="9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135D2"/>
    <w:multiLevelType w:val="hybridMultilevel"/>
    <w:tmpl w:val="CA0A9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03FAC"/>
    <w:multiLevelType w:val="hybridMultilevel"/>
    <w:tmpl w:val="5052B7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C7239"/>
    <w:multiLevelType w:val="multilevel"/>
    <w:tmpl w:val="AAD2EA24"/>
    <w:lvl w:ilvl="0">
      <w:start w:val="9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71D92"/>
    <w:multiLevelType w:val="hybridMultilevel"/>
    <w:tmpl w:val="80E442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06DB7"/>
    <w:multiLevelType w:val="hybridMultilevel"/>
    <w:tmpl w:val="CAB8A4F4"/>
    <w:lvl w:ilvl="0" w:tplc="855A77AE">
      <w:start w:val="9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32"/>
    <w:rsid w:val="000361C1"/>
    <w:rsid w:val="000576A5"/>
    <w:rsid w:val="00076D1A"/>
    <w:rsid w:val="00117F41"/>
    <w:rsid w:val="00126BB8"/>
    <w:rsid w:val="00160468"/>
    <w:rsid w:val="001E1B45"/>
    <w:rsid w:val="00243861"/>
    <w:rsid w:val="002E1FA0"/>
    <w:rsid w:val="00440F6B"/>
    <w:rsid w:val="00445985"/>
    <w:rsid w:val="00463380"/>
    <w:rsid w:val="004974F4"/>
    <w:rsid w:val="004F0BFD"/>
    <w:rsid w:val="006103B3"/>
    <w:rsid w:val="00610E16"/>
    <w:rsid w:val="00656115"/>
    <w:rsid w:val="006F234E"/>
    <w:rsid w:val="00763081"/>
    <w:rsid w:val="0082310C"/>
    <w:rsid w:val="008614C7"/>
    <w:rsid w:val="00861944"/>
    <w:rsid w:val="009122CD"/>
    <w:rsid w:val="00934906"/>
    <w:rsid w:val="00A433DE"/>
    <w:rsid w:val="00AA0471"/>
    <w:rsid w:val="00B457FC"/>
    <w:rsid w:val="00B64832"/>
    <w:rsid w:val="00B7253D"/>
    <w:rsid w:val="00BE551D"/>
    <w:rsid w:val="00C050B8"/>
    <w:rsid w:val="00D4388F"/>
    <w:rsid w:val="00DC1C83"/>
    <w:rsid w:val="00E36508"/>
    <w:rsid w:val="00E524D5"/>
    <w:rsid w:val="00E724DB"/>
    <w:rsid w:val="00E85C66"/>
    <w:rsid w:val="00F26AB3"/>
    <w:rsid w:val="00FA24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537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B64832"/>
    <w:rPr>
      <w:rFonts w:ascii="Calibri" w:hAnsi="Calibri" w:cs="Calibri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rsid w:val="004F0BFD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0361C1"/>
    <w:rPr>
      <w:color w:val="0000FF"/>
      <w:u w:val="single"/>
    </w:rPr>
  </w:style>
  <w:style w:type="character" w:customStyle="1" w:styleId="apple-converted-space">
    <w:name w:val="apple-converted-space"/>
    <w:basedOn w:val="Standardstycketypsnitt"/>
    <w:rsid w:val="000361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B64832"/>
    <w:rPr>
      <w:rFonts w:ascii="Calibri" w:hAnsi="Calibri" w:cs="Calibri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rsid w:val="004F0BFD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0361C1"/>
    <w:rPr>
      <w:color w:val="0000FF"/>
      <w:u w:val="single"/>
    </w:rPr>
  </w:style>
  <w:style w:type="character" w:customStyle="1" w:styleId="apple-converted-space">
    <w:name w:val="apple-converted-space"/>
    <w:basedOn w:val="Standardstycketypsnitt"/>
    <w:rsid w:val="0003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tterforall.org/" TargetMode="External"/><Relationship Id="rId7" Type="http://schemas.openxmlformats.org/officeDocument/2006/relationships/hyperlink" Target="https://twitter.com/hilarysutcliff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3174</Characters>
  <Application>Microsoft Macintosh Word</Application>
  <DocSecurity>0</DocSecurity>
  <Lines>1587</Lines>
  <Paragraphs>362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Melker Media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Sahlman</dc:creator>
  <cp:keywords/>
  <cp:lastModifiedBy>Anders Sahlman</cp:lastModifiedBy>
  <cp:revision>3</cp:revision>
  <dcterms:created xsi:type="dcterms:W3CDTF">2016-03-08T13:21:00Z</dcterms:created>
  <dcterms:modified xsi:type="dcterms:W3CDTF">2016-03-08T13:29:00Z</dcterms:modified>
</cp:coreProperties>
</file>